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bookmarkStart w:id="0" w:name="_GoBack"/>
      <w:bookmarkEnd w:id="0"/>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Benefits of oatmeal</w:t>
      </w: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Student’s name</w:t>
      </w: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Institution affiliation</w:t>
      </w: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4456A" w:rsidRDefault="00F4456A" w:rsidP="00F4456A">
      <w:pPr>
        <w:spacing w:before="300" w:after="300" w:line="480" w:lineRule="auto"/>
        <w:jc w:val="both"/>
        <w:rPr>
          <w:rFonts w:ascii="Times New Roman" w:eastAsia="Times New Roman" w:hAnsi="Times New Roman" w:cs="Times New Roman"/>
          <w:b/>
          <w:bCs/>
          <w:color w:val="000000"/>
          <w:sz w:val="24"/>
          <w:szCs w:val="24"/>
        </w:rPr>
      </w:pP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lastRenderedPageBreak/>
        <w:t>Executive Summary (*3) (10 marks)</w:t>
      </w:r>
    </w:p>
    <w:p w:rsidR="00834C9D"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Oatmeal is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rsidR="00834C9D" w:rsidRPr="00F4456A" w:rsidRDefault="00834C9D" w:rsidP="00F4456A">
      <w:pPr>
        <w:spacing w:after="0" w:line="480" w:lineRule="auto"/>
        <w:jc w:val="both"/>
        <w:rPr>
          <w:rFonts w:ascii="Times New Roman" w:eastAsia="Times New Roman" w:hAnsi="Times New Roman" w:cs="Times New Roman"/>
          <w:sz w:val="24"/>
          <w:szCs w:val="24"/>
        </w:rPr>
      </w:pP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t>• Introduction/description of Process (*4) (5 marks)</w:t>
      </w: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Introduction.</w:t>
      </w:r>
    </w:p>
    <w:p w:rsidR="00834C9D" w:rsidRPr="00F4456A" w:rsidRDefault="00234A21" w:rsidP="00F4456A">
      <w:pPr>
        <w:spacing w:before="300" w:after="30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Oatmeal falls under the category of healthy meals that may contribute to reducing obesity among individuals. Most of the Oatmeal is taken during breakfast since they are light foods. In addition to Oatmeal, it's a very healthy meal that gets one's motor functioning throughout the day if undertaken by an individual as well as it can be a very delicious meal if made well (Mackie et al., 2017). Oatmeal is positively associated with significant benefits. Such benefits of consuming or taking Oatmeal as a breakfast include- Oatmeal is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lastRenderedPageBreak/>
        <w:t>In order to develop a basic recipe for cooking Oatmeal, one has to be fully equipped with various tools that will enable one to progress smoothly without difficulties. Therefore, all the requirements one needs in order to come up with his or her own Oatmeal, especially at the homestead, include the Oatmeal itself, the salt and sugar in case one wants to make the Oatmeal sweet, and finally bags that sealable for storing the Oatmeal (Wack, 2018). The primary purpose served by salt is to enhance flavor among foods. Thus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rsidR="00834C9D"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The Process of preparing the Oatmeal is easy. Such a procedure of preparing Oatmeal commences by adding some amount of Oats to the sealable bag, preferably a quarter of a cup. The next step is taking some salt, preferably one teaspoon, and putting it in a separate bag with the Oats</w:t>
      </w:r>
      <w:r w:rsidRPr="00F4456A">
        <w:rPr>
          <w:rFonts w:ascii="Times New Roman" w:eastAsia="Times New Roman" w:hAnsi="Times New Roman" w:cs="Times New Roman"/>
          <w:color w:val="222222"/>
          <w:sz w:val="24"/>
          <w:szCs w:val="24"/>
          <w:shd w:val="clear" w:color="auto" w:fill="FFFFFF"/>
        </w:rPr>
        <w:t xml:space="preserve"> (Lee et al., 2018)</w:t>
      </w:r>
      <w:r w:rsidRPr="00F4456A">
        <w:rPr>
          <w:rFonts w:ascii="Times New Roman" w:eastAsia="Times New Roman" w:hAnsi="Times New Roman" w:cs="Times New Roman"/>
          <w:color w:val="000000"/>
          <w:sz w:val="24"/>
          <w:szCs w:val="24"/>
        </w:rPr>
        <w:t>. The other step entails pre-adding a small quantity of sugar, preferably of about half a teaspoon, to enhance the Oatmeal's sweetness. Adding sugar depends on the individual preparing the Oatmeal since one can choose to add some amount of sugar or none. After preparing the Oatmeal, one can either flavor it or not.</w:t>
      </w: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u w:val="single"/>
        </w:rPr>
        <w:t xml:space="preserve">• Analysis Tools (15 marks) </w:t>
      </w: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 Flow diagram</w:t>
      </w:r>
    </w:p>
    <w:p w:rsidR="00A66731" w:rsidRPr="00F4456A" w:rsidRDefault="00234A21" w:rsidP="00F4456A">
      <w:pPr>
        <w:spacing w:line="480" w:lineRule="auto"/>
        <w:jc w:val="both"/>
        <w:rPr>
          <w:rFonts w:ascii="Times New Roman" w:hAnsi="Times New Roman" w:cs="Times New Roman"/>
          <w:sz w:val="24"/>
          <w:szCs w:val="24"/>
        </w:rPr>
      </w:pPr>
      <w:r w:rsidRPr="00F4456A">
        <w:rPr>
          <w:rFonts w:ascii="Times New Roman" w:hAnsi="Times New Roman" w:cs="Times New Roman"/>
          <w:noProof/>
          <w:color w:val="000000"/>
          <w:sz w:val="24"/>
          <w:szCs w:val="24"/>
          <w:bdr w:val="none" w:sz="0" w:space="0" w:color="auto" w:frame="1"/>
          <w:lang w:val="en-US" w:eastAsia="en-US"/>
        </w:rPr>
        <w:lastRenderedPageBreak/>
        <w:drawing>
          <wp:inline distT="0" distB="0" distL="0" distR="0">
            <wp:extent cx="43815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59398"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81500" cy="3429000"/>
                    </a:xfrm>
                    <a:prstGeom prst="rect">
                      <a:avLst/>
                    </a:prstGeom>
                    <a:noFill/>
                    <a:ln>
                      <a:noFill/>
                    </a:ln>
                  </pic:spPr>
                </pic:pic>
              </a:graphicData>
            </a:graphic>
          </wp:inline>
        </w:drawing>
      </w:r>
    </w:p>
    <w:p w:rsidR="00834C9D" w:rsidRDefault="00234A21" w:rsidP="00F4456A">
      <w:pPr>
        <w:pStyle w:val="NormalWeb"/>
        <w:spacing w:before="300" w:beforeAutospacing="0" w:after="300" w:afterAutospacing="0" w:line="480" w:lineRule="auto"/>
        <w:jc w:val="both"/>
        <w:rPr>
          <w:color w:val="FF0000"/>
        </w:rPr>
      </w:pPr>
      <w:r w:rsidRPr="00F4456A">
        <w:rPr>
          <w:color w:val="FF0000"/>
        </w:rPr>
        <w:t>o Operations Process Chart</w:t>
      </w:r>
    </w:p>
    <w:p w:rsidR="006B619E" w:rsidRPr="00F4456A" w:rsidRDefault="006B619E" w:rsidP="00F4456A">
      <w:pPr>
        <w:pStyle w:val="NormalWeb"/>
        <w:spacing w:before="300" w:beforeAutospacing="0" w:after="300" w:afterAutospacing="0" w:line="480" w:lineRule="auto"/>
        <w:jc w:val="both"/>
        <w:rPr>
          <w:color w:val="FF0000"/>
        </w:rPr>
      </w:pPr>
      <w:r>
        <w:rPr>
          <w:noProof/>
          <w:color w:val="FF0000"/>
          <w:lang w:val="en-US" w:eastAsia="en-US"/>
        </w:rPr>
        <w:drawing>
          <wp:inline distT="0" distB="0" distL="0" distR="0">
            <wp:extent cx="5486400" cy="3200400"/>
            <wp:effectExtent l="0" t="0" r="1905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834C9D" w:rsidRDefault="00234A21" w:rsidP="00F4456A">
      <w:pPr>
        <w:pStyle w:val="NormalWeb"/>
        <w:spacing w:before="300" w:beforeAutospacing="0" w:after="300" w:afterAutospacing="0" w:line="480" w:lineRule="auto"/>
        <w:jc w:val="both"/>
        <w:rPr>
          <w:color w:val="FF0000"/>
        </w:rPr>
      </w:pPr>
      <w:r w:rsidRPr="00F4456A">
        <w:rPr>
          <w:color w:val="FF0000"/>
        </w:rPr>
        <w:lastRenderedPageBreak/>
        <w:t>o Process Flow Chart</w:t>
      </w:r>
    </w:p>
    <w:tbl>
      <w:tblPr>
        <w:tblStyle w:val="TableGrid"/>
        <w:tblW w:w="0" w:type="auto"/>
        <w:tblLook w:val="04A0" w:firstRow="1" w:lastRow="0" w:firstColumn="1" w:lastColumn="0" w:noHBand="0" w:noVBand="1"/>
      </w:tblPr>
      <w:tblGrid>
        <w:gridCol w:w="3116"/>
        <w:gridCol w:w="3117"/>
        <w:gridCol w:w="3117"/>
      </w:tblGrid>
      <w:tr w:rsidR="004C2ED8" w:rsidTr="004C2ED8">
        <w:tc>
          <w:tcPr>
            <w:tcW w:w="3116" w:type="dxa"/>
          </w:tcPr>
          <w:p w:rsidR="004C2ED8" w:rsidRDefault="004C2ED8" w:rsidP="00F4456A">
            <w:pPr>
              <w:pStyle w:val="NormalWeb"/>
              <w:spacing w:before="300" w:beforeAutospacing="0" w:after="300" w:afterAutospacing="0" w:line="480" w:lineRule="auto"/>
              <w:jc w:val="both"/>
              <w:rPr>
                <w:color w:val="FF0000"/>
              </w:rPr>
            </w:pPr>
            <w:r>
              <w:rPr>
                <w:color w:val="FF0000"/>
              </w:rPr>
              <w:t xml:space="preserve">Right hand </w:t>
            </w:r>
          </w:p>
        </w:tc>
        <w:tc>
          <w:tcPr>
            <w:tcW w:w="3117" w:type="dxa"/>
          </w:tcPr>
          <w:p w:rsidR="004C2ED8" w:rsidRDefault="004C2ED8" w:rsidP="00F4456A">
            <w:pPr>
              <w:pStyle w:val="NormalWeb"/>
              <w:spacing w:before="300" w:beforeAutospacing="0" w:after="300" w:afterAutospacing="0" w:line="480" w:lineRule="auto"/>
              <w:jc w:val="both"/>
              <w:rPr>
                <w:color w:val="FF0000"/>
              </w:rPr>
            </w:pPr>
          </w:p>
        </w:tc>
        <w:tc>
          <w:tcPr>
            <w:tcW w:w="3117" w:type="dxa"/>
          </w:tcPr>
          <w:p w:rsidR="004C2ED8" w:rsidRDefault="004C2ED8" w:rsidP="00F4456A">
            <w:pPr>
              <w:pStyle w:val="NormalWeb"/>
              <w:spacing w:before="300" w:beforeAutospacing="0" w:after="300" w:afterAutospacing="0" w:line="480" w:lineRule="auto"/>
              <w:jc w:val="both"/>
              <w:rPr>
                <w:color w:val="FF0000"/>
              </w:rPr>
            </w:pPr>
            <w:r>
              <w:rPr>
                <w:color w:val="FF0000"/>
              </w:rPr>
              <w:t>Left hand</w:t>
            </w:r>
          </w:p>
        </w:tc>
      </w:tr>
      <w:tr w:rsidR="004C2ED8" w:rsidTr="004C2ED8">
        <w:tc>
          <w:tcPr>
            <w:tcW w:w="3116" w:type="dxa"/>
          </w:tcPr>
          <w:p w:rsidR="004C2ED8" w:rsidRDefault="00091524" w:rsidP="00F4456A">
            <w:pPr>
              <w:pStyle w:val="NormalWeb"/>
              <w:spacing w:before="300" w:beforeAutospacing="0" w:after="300" w:afterAutospacing="0" w:line="480" w:lineRule="auto"/>
              <w:jc w:val="both"/>
              <w:rPr>
                <w:color w:val="FF0000"/>
              </w:rPr>
            </w:pPr>
            <w:r>
              <w:rPr>
                <w:color w:val="FF0000"/>
              </w:rPr>
              <w:t xml:space="preserve">Cooking </w:t>
            </w:r>
          </w:p>
        </w:tc>
        <w:tc>
          <w:tcPr>
            <w:tcW w:w="3117" w:type="dxa"/>
          </w:tcPr>
          <w:p w:rsidR="004C2ED8" w:rsidRDefault="004C2ED8" w:rsidP="00F4456A">
            <w:pPr>
              <w:pStyle w:val="NormalWeb"/>
              <w:spacing w:before="300" w:beforeAutospacing="0" w:after="300" w:afterAutospacing="0" w:line="480" w:lineRule="auto"/>
              <w:jc w:val="both"/>
              <w:rPr>
                <w:color w:val="FF0000"/>
              </w:rPr>
            </w:pPr>
            <w:r>
              <w:rPr>
                <w:color w:val="FF0000"/>
              </w:rPr>
              <w:t>Operation</w:t>
            </w:r>
          </w:p>
        </w:tc>
        <w:tc>
          <w:tcPr>
            <w:tcW w:w="3117" w:type="dxa"/>
          </w:tcPr>
          <w:p w:rsidR="004C2ED8" w:rsidRDefault="00091524" w:rsidP="00F4456A">
            <w:pPr>
              <w:pStyle w:val="NormalWeb"/>
              <w:spacing w:before="300" w:beforeAutospacing="0" w:after="300" w:afterAutospacing="0" w:line="480" w:lineRule="auto"/>
              <w:jc w:val="both"/>
              <w:rPr>
                <w:color w:val="FF0000"/>
              </w:rPr>
            </w:pPr>
            <w:r>
              <w:rPr>
                <w:color w:val="FF0000"/>
              </w:rPr>
              <w:t>seasoning</w:t>
            </w:r>
          </w:p>
        </w:tc>
      </w:tr>
      <w:tr w:rsidR="004C2ED8" w:rsidTr="004C2ED8">
        <w:tc>
          <w:tcPr>
            <w:tcW w:w="3116" w:type="dxa"/>
          </w:tcPr>
          <w:p w:rsidR="004C2ED8" w:rsidRDefault="00091524" w:rsidP="00F4456A">
            <w:pPr>
              <w:pStyle w:val="NormalWeb"/>
              <w:spacing w:before="300" w:beforeAutospacing="0" w:after="300" w:afterAutospacing="0" w:line="480" w:lineRule="auto"/>
              <w:jc w:val="both"/>
              <w:rPr>
                <w:color w:val="FF0000"/>
              </w:rPr>
            </w:pPr>
            <w:r>
              <w:rPr>
                <w:color w:val="FF0000"/>
              </w:rPr>
              <w:t>Getting the product from a shop</w:t>
            </w:r>
          </w:p>
        </w:tc>
        <w:tc>
          <w:tcPr>
            <w:tcW w:w="3117" w:type="dxa"/>
          </w:tcPr>
          <w:p w:rsidR="004C2ED8" w:rsidRDefault="004C2ED8" w:rsidP="00F4456A">
            <w:pPr>
              <w:pStyle w:val="NormalWeb"/>
              <w:spacing w:before="300" w:beforeAutospacing="0" w:after="300" w:afterAutospacing="0" w:line="480" w:lineRule="auto"/>
              <w:jc w:val="both"/>
              <w:rPr>
                <w:color w:val="FF0000"/>
              </w:rPr>
            </w:pPr>
            <w:r>
              <w:rPr>
                <w:color w:val="FF0000"/>
              </w:rPr>
              <w:t>Transportation</w:t>
            </w:r>
          </w:p>
        </w:tc>
        <w:tc>
          <w:tcPr>
            <w:tcW w:w="3117" w:type="dxa"/>
          </w:tcPr>
          <w:p w:rsidR="004C2ED8" w:rsidRDefault="00091524" w:rsidP="00F4456A">
            <w:pPr>
              <w:pStyle w:val="NormalWeb"/>
              <w:spacing w:before="300" w:beforeAutospacing="0" w:after="300" w:afterAutospacing="0" w:line="480" w:lineRule="auto"/>
              <w:jc w:val="both"/>
              <w:rPr>
                <w:color w:val="FF0000"/>
              </w:rPr>
            </w:pPr>
            <w:r>
              <w:rPr>
                <w:color w:val="FF0000"/>
              </w:rPr>
              <w:t xml:space="preserve">Purchasing of salt </w:t>
            </w:r>
          </w:p>
          <w:p w:rsidR="00091524" w:rsidRDefault="00091524" w:rsidP="00F4456A">
            <w:pPr>
              <w:pStyle w:val="NormalWeb"/>
              <w:spacing w:before="300" w:beforeAutospacing="0" w:after="300" w:afterAutospacing="0" w:line="480" w:lineRule="auto"/>
              <w:jc w:val="both"/>
              <w:rPr>
                <w:color w:val="FF0000"/>
              </w:rPr>
            </w:pPr>
            <w:r>
              <w:rPr>
                <w:color w:val="FF0000"/>
              </w:rPr>
              <w:t>Taking salt from its package</w:t>
            </w:r>
          </w:p>
        </w:tc>
      </w:tr>
      <w:tr w:rsidR="004C2ED8" w:rsidTr="004C2ED8">
        <w:tc>
          <w:tcPr>
            <w:tcW w:w="3116" w:type="dxa"/>
          </w:tcPr>
          <w:p w:rsidR="004C2ED8" w:rsidRDefault="00091524" w:rsidP="00F4456A">
            <w:pPr>
              <w:pStyle w:val="NormalWeb"/>
              <w:spacing w:before="300" w:beforeAutospacing="0" w:after="300" w:afterAutospacing="0" w:line="480" w:lineRule="auto"/>
              <w:jc w:val="both"/>
              <w:rPr>
                <w:color w:val="FF0000"/>
              </w:rPr>
            </w:pPr>
            <w:r>
              <w:rPr>
                <w:color w:val="FF0000"/>
              </w:rPr>
              <w:t>Checking the salt added</w:t>
            </w:r>
          </w:p>
        </w:tc>
        <w:tc>
          <w:tcPr>
            <w:tcW w:w="3117" w:type="dxa"/>
          </w:tcPr>
          <w:p w:rsidR="004C2ED8" w:rsidRDefault="00091524" w:rsidP="00F4456A">
            <w:pPr>
              <w:pStyle w:val="NormalWeb"/>
              <w:spacing w:before="300" w:beforeAutospacing="0" w:after="300" w:afterAutospacing="0" w:line="480" w:lineRule="auto"/>
              <w:jc w:val="both"/>
              <w:rPr>
                <w:color w:val="FF0000"/>
              </w:rPr>
            </w:pPr>
            <w:r>
              <w:rPr>
                <w:color w:val="FF0000"/>
              </w:rPr>
              <w:t>inspection</w:t>
            </w:r>
          </w:p>
        </w:tc>
        <w:tc>
          <w:tcPr>
            <w:tcW w:w="3117" w:type="dxa"/>
          </w:tcPr>
          <w:p w:rsidR="004C2ED8" w:rsidRDefault="00091524" w:rsidP="00F4456A">
            <w:pPr>
              <w:pStyle w:val="NormalWeb"/>
              <w:spacing w:before="300" w:beforeAutospacing="0" w:after="300" w:afterAutospacing="0" w:line="480" w:lineRule="auto"/>
              <w:jc w:val="both"/>
              <w:rPr>
                <w:color w:val="FF0000"/>
              </w:rPr>
            </w:pPr>
            <w:r>
              <w:rPr>
                <w:color w:val="FF0000"/>
              </w:rPr>
              <w:t>Tasting the meal</w:t>
            </w:r>
          </w:p>
        </w:tc>
      </w:tr>
      <w:tr w:rsidR="004C2ED8" w:rsidTr="004C2ED8">
        <w:tc>
          <w:tcPr>
            <w:tcW w:w="3116" w:type="dxa"/>
          </w:tcPr>
          <w:p w:rsidR="004C2ED8" w:rsidRDefault="00091524" w:rsidP="00F4456A">
            <w:pPr>
              <w:pStyle w:val="NormalWeb"/>
              <w:spacing w:before="300" w:beforeAutospacing="0" w:after="300" w:afterAutospacing="0" w:line="480" w:lineRule="auto"/>
              <w:jc w:val="both"/>
              <w:rPr>
                <w:color w:val="FF0000"/>
              </w:rPr>
            </w:pPr>
            <w:r>
              <w:rPr>
                <w:color w:val="FF0000"/>
              </w:rPr>
              <w:t>Time taken to cook</w:t>
            </w:r>
          </w:p>
        </w:tc>
        <w:tc>
          <w:tcPr>
            <w:tcW w:w="3117" w:type="dxa"/>
          </w:tcPr>
          <w:p w:rsidR="004C2ED8" w:rsidRDefault="00B263D3" w:rsidP="00F4456A">
            <w:pPr>
              <w:pStyle w:val="NormalWeb"/>
              <w:spacing w:before="300" w:beforeAutospacing="0" w:after="300" w:afterAutospacing="0" w:line="480" w:lineRule="auto"/>
              <w:jc w:val="both"/>
              <w:rPr>
                <w:color w:val="FF0000"/>
              </w:rPr>
            </w:pPr>
            <w:r>
              <w:rPr>
                <w:color w:val="FF0000"/>
              </w:rPr>
              <w:t>Delay</w:t>
            </w:r>
          </w:p>
        </w:tc>
        <w:tc>
          <w:tcPr>
            <w:tcW w:w="3117" w:type="dxa"/>
          </w:tcPr>
          <w:p w:rsidR="004C2ED8" w:rsidRDefault="00091524" w:rsidP="00F4456A">
            <w:pPr>
              <w:pStyle w:val="NormalWeb"/>
              <w:spacing w:before="300" w:beforeAutospacing="0" w:after="300" w:afterAutospacing="0" w:line="480" w:lineRule="auto"/>
              <w:jc w:val="both"/>
              <w:rPr>
                <w:color w:val="FF0000"/>
              </w:rPr>
            </w:pPr>
            <w:r>
              <w:rPr>
                <w:color w:val="FF0000"/>
              </w:rPr>
              <w:t>Res</w:t>
            </w:r>
            <w:r w:rsidR="00AC4614">
              <w:rPr>
                <w:color w:val="FF0000"/>
              </w:rPr>
              <w:t>ponse of heat</w:t>
            </w:r>
          </w:p>
        </w:tc>
      </w:tr>
      <w:tr w:rsidR="004C2ED8" w:rsidTr="004C2ED8">
        <w:tc>
          <w:tcPr>
            <w:tcW w:w="3116" w:type="dxa"/>
          </w:tcPr>
          <w:p w:rsidR="004C2ED8" w:rsidRDefault="00AC4614" w:rsidP="00F4456A">
            <w:pPr>
              <w:pStyle w:val="NormalWeb"/>
              <w:spacing w:before="300" w:beforeAutospacing="0" w:after="300" w:afterAutospacing="0" w:line="480" w:lineRule="auto"/>
              <w:jc w:val="both"/>
              <w:rPr>
                <w:color w:val="FF0000"/>
              </w:rPr>
            </w:pPr>
            <w:r>
              <w:rPr>
                <w:color w:val="FF0000"/>
              </w:rPr>
              <w:t>Storing the exta</w:t>
            </w:r>
          </w:p>
        </w:tc>
        <w:tc>
          <w:tcPr>
            <w:tcW w:w="3117" w:type="dxa"/>
          </w:tcPr>
          <w:p w:rsidR="004C2ED8" w:rsidRDefault="00B263D3" w:rsidP="00F4456A">
            <w:pPr>
              <w:pStyle w:val="NormalWeb"/>
              <w:spacing w:before="300" w:beforeAutospacing="0" w:after="300" w:afterAutospacing="0" w:line="480" w:lineRule="auto"/>
              <w:jc w:val="both"/>
              <w:rPr>
                <w:color w:val="FF0000"/>
              </w:rPr>
            </w:pPr>
            <w:r>
              <w:rPr>
                <w:color w:val="FF0000"/>
              </w:rPr>
              <w:t>storage</w:t>
            </w:r>
          </w:p>
        </w:tc>
        <w:tc>
          <w:tcPr>
            <w:tcW w:w="3117" w:type="dxa"/>
          </w:tcPr>
          <w:p w:rsidR="004C2ED8" w:rsidRDefault="00AC4614" w:rsidP="00F4456A">
            <w:pPr>
              <w:pStyle w:val="NormalWeb"/>
              <w:spacing w:before="300" w:beforeAutospacing="0" w:after="300" w:afterAutospacing="0" w:line="480" w:lineRule="auto"/>
              <w:jc w:val="both"/>
              <w:rPr>
                <w:color w:val="FF0000"/>
              </w:rPr>
            </w:pPr>
            <w:r>
              <w:rPr>
                <w:color w:val="FF0000"/>
              </w:rPr>
              <w:t>Serving the meal</w:t>
            </w:r>
          </w:p>
        </w:tc>
      </w:tr>
    </w:tbl>
    <w:p w:rsidR="004C2ED8" w:rsidRDefault="004C2ED8" w:rsidP="00F4456A">
      <w:pPr>
        <w:pStyle w:val="NormalWeb"/>
        <w:spacing w:before="300" w:beforeAutospacing="0" w:after="300" w:afterAutospacing="0" w:line="480" w:lineRule="auto"/>
        <w:jc w:val="both"/>
        <w:rPr>
          <w:color w:val="FF0000"/>
        </w:rPr>
      </w:pPr>
    </w:p>
    <w:p w:rsidR="004C2ED8" w:rsidRDefault="004C2ED8" w:rsidP="00F4456A">
      <w:pPr>
        <w:pStyle w:val="NormalWeb"/>
        <w:spacing w:before="300" w:beforeAutospacing="0" w:after="300" w:afterAutospacing="0" w:line="480" w:lineRule="auto"/>
        <w:jc w:val="both"/>
        <w:rPr>
          <w:color w:val="FF0000"/>
        </w:rPr>
      </w:pPr>
    </w:p>
    <w:p w:rsidR="00E11C42" w:rsidRPr="00F4456A" w:rsidRDefault="00E11C42" w:rsidP="00F4456A">
      <w:pPr>
        <w:pStyle w:val="NormalWeb"/>
        <w:spacing w:before="300" w:beforeAutospacing="0" w:after="300" w:afterAutospacing="0" w:line="480" w:lineRule="auto"/>
        <w:jc w:val="both"/>
        <w:rPr>
          <w:color w:val="FF0000"/>
        </w:rPr>
      </w:pPr>
    </w:p>
    <w:p w:rsidR="00834C9D" w:rsidRDefault="00234A21" w:rsidP="00F4456A">
      <w:pPr>
        <w:pStyle w:val="NormalWeb"/>
        <w:spacing w:before="300" w:beforeAutospacing="0" w:after="300" w:afterAutospacing="0" w:line="480" w:lineRule="auto"/>
        <w:jc w:val="both"/>
        <w:rPr>
          <w:color w:val="FF0000"/>
        </w:rPr>
      </w:pPr>
      <w:r w:rsidRPr="00F4456A">
        <w:rPr>
          <w:color w:val="FF0000"/>
        </w:rPr>
        <w:t>o Left Hand/ Right Hand</w:t>
      </w:r>
    </w:p>
    <w:tbl>
      <w:tblPr>
        <w:tblStyle w:val="TableGrid"/>
        <w:tblW w:w="0" w:type="auto"/>
        <w:tblLook w:val="04A0" w:firstRow="1" w:lastRow="0" w:firstColumn="1" w:lastColumn="0" w:noHBand="0" w:noVBand="1"/>
      </w:tblPr>
      <w:tblGrid>
        <w:gridCol w:w="3116"/>
        <w:gridCol w:w="3117"/>
        <w:gridCol w:w="3117"/>
      </w:tblGrid>
      <w:tr w:rsidR="00E11C42" w:rsidTr="00E11C42">
        <w:tc>
          <w:tcPr>
            <w:tcW w:w="3116" w:type="dxa"/>
          </w:tcPr>
          <w:p w:rsidR="00E11C42" w:rsidRDefault="00262531" w:rsidP="00F4456A">
            <w:pPr>
              <w:pStyle w:val="NormalWeb"/>
              <w:spacing w:before="300" w:beforeAutospacing="0" w:after="300" w:afterAutospacing="0" w:line="480" w:lineRule="auto"/>
              <w:jc w:val="both"/>
              <w:rPr>
                <w:color w:val="FF0000"/>
              </w:rPr>
            </w:pPr>
            <w:r>
              <w:rPr>
                <w:color w:val="FF0000"/>
              </w:rPr>
              <w:lastRenderedPageBreak/>
              <w:t xml:space="preserve">Action </w:t>
            </w:r>
            <w:r w:rsidR="00E11C42">
              <w:rPr>
                <w:color w:val="FF0000"/>
              </w:rPr>
              <w:t xml:space="preserve"> </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 xml:space="preserve">Left hand side </w:t>
            </w:r>
          </w:p>
        </w:tc>
        <w:tc>
          <w:tcPr>
            <w:tcW w:w="3117" w:type="dxa"/>
          </w:tcPr>
          <w:p w:rsidR="00E11C42" w:rsidRPr="00E11C42" w:rsidRDefault="00E11C42" w:rsidP="00F4456A">
            <w:pPr>
              <w:pStyle w:val="NormalWeb"/>
              <w:spacing w:before="300" w:beforeAutospacing="0" w:after="300" w:afterAutospacing="0" w:line="480" w:lineRule="auto"/>
              <w:jc w:val="both"/>
            </w:pPr>
            <w:r>
              <w:rPr>
                <w:color w:val="FF0000"/>
              </w:rPr>
              <w:t>Right hand side</w:t>
            </w:r>
          </w:p>
        </w:tc>
      </w:tr>
      <w:tr w:rsidR="00E11C42" w:rsidTr="00E11C42">
        <w:tc>
          <w:tcPr>
            <w:tcW w:w="3116" w:type="dxa"/>
          </w:tcPr>
          <w:p w:rsidR="00E11C42" w:rsidRPr="00262531" w:rsidRDefault="00262531" w:rsidP="00F4456A">
            <w:pPr>
              <w:pStyle w:val="NormalWeb"/>
              <w:spacing w:before="300" w:beforeAutospacing="0" w:after="300" w:afterAutospacing="0" w:line="480" w:lineRule="auto"/>
              <w:jc w:val="both"/>
            </w:pPr>
            <w:r>
              <w:t>Operation</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1</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2</w:t>
            </w:r>
          </w:p>
        </w:tc>
      </w:tr>
      <w:tr w:rsidR="00E11C42" w:rsidTr="00E11C42">
        <w:tc>
          <w:tcPr>
            <w:tcW w:w="3116" w:type="dxa"/>
          </w:tcPr>
          <w:p w:rsidR="00E11C42" w:rsidRPr="00262531" w:rsidRDefault="00262531" w:rsidP="00F4456A">
            <w:pPr>
              <w:pStyle w:val="NormalWeb"/>
              <w:spacing w:before="300" w:beforeAutospacing="0" w:after="300" w:afterAutospacing="0" w:line="480" w:lineRule="auto"/>
              <w:jc w:val="both"/>
            </w:pPr>
            <w:r>
              <w:t>Transportation</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2</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2</w:t>
            </w:r>
          </w:p>
        </w:tc>
      </w:tr>
      <w:tr w:rsidR="00262531" w:rsidTr="00262531">
        <w:trPr>
          <w:trHeight w:val="1151"/>
        </w:trPr>
        <w:tc>
          <w:tcPr>
            <w:tcW w:w="3116" w:type="dxa"/>
          </w:tcPr>
          <w:p w:rsidR="00262531" w:rsidRDefault="00262531" w:rsidP="00F4456A">
            <w:pPr>
              <w:pStyle w:val="NormalWeb"/>
              <w:spacing w:before="300" w:beforeAutospacing="0" w:after="300" w:afterAutospacing="0" w:line="480" w:lineRule="auto"/>
              <w:jc w:val="both"/>
            </w:pPr>
            <w:r>
              <w:t>inspection</w:t>
            </w:r>
          </w:p>
        </w:tc>
        <w:tc>
          <w:tcPr>
            <w:tcW w:w="3117" w:type="dxa"/>
          </w:tcPr>
          <w:p w:rsidR="00262531" w:rsidRDefault="00262531" w:rsidP="00262531">
            <w:pPr>
              <w:pStyle w:val="NormalWeb"/>
              <w:spacing w:before="300" w:beforeAutospacing="0" w:after="300" w:afterAutospacing="0" w:line="480" w:lineRule="auto"/>
              <w:rPr>
                <w:color w:val="FF0000"/>
              </w:rPr>
            </w:pPr>
            <w:r>
              <w:rPr>
                <w:color w:val="FF0000"/>
              </w:rPr>
              <w:t>3</w:t>
            </w:r>
          </w:p>
        </w:tc>
        <w:tc>
          <w:tcPr>
            <w:tcW w:w="3117" w:type="dxa"/>
          </w:tcPr>
          <w:p w:rsidR="00262531" w:rsidRDefault="00262531" w:rsidP="00F4456A">
            <w:pPr>
              <w:pStyle w:val="NormalWeb"/>
              <w:spacing w:before="300" w:beforeAutospacing="0" w:after="300" w:afterAutospacing="0" w:line="480" w:lineRule="auto"/>
              <w:jc w:val="both"/>
              <w:rPr>
                <w:color w:val="FF0000"/>
              </w:rPr>
            </w:pPr>
            <w:r>
              <w:rPr>
                <w:color w:val="FF0000"/>
              </w:rPr>
              <w:t>1</w:t>
            </w:r>
          </w:p>
        </w:tc>
      </w:tr>
      <w:tr w:rsidR="00E11C42" w:rsidTr="00262531">
        <w:trPr>
          <w:trHeight w:val="1151"/>
        </w:trPr>
        <w:tc>
          <w:tcPr>
            <w:tcW w:w="3116" w:type="dxa"/>
          </w:tcPr>
          <w:p w:rsidR="00E11C42" w:rsidRPr="00262531" w:rsidRDefault="00262531" w:rsidP="00F4456A">
            <w:pPr>
              <w:pStyle w:val="NormalWeb"/>
              <w:spacing w:before="300" w:beforeAutospacing="0" w:after="300" w:afterAutospacing="0" w:line="480" w:lineRule="auto"/>
              <w:jc w:val="both"/>
            </w:pPr>
            <w:r>
              <w:t>delay</w:t>
            </w:r>
          </w:p>
        </w:tc>
        <w:tc>
          <w:tcPr>
            <w:tcW w:w="3117" w:type="dxa"/>
          </w:tcPr>
          <w:p w:rsidR="00E11C42" w:rsidRDefault="00262531" w:rsidP="00262531">
            <w:pPr>
              <w:pStyle w:val="NormalWeb"/>
              <w:spacing w:before="300" w:beforeAutospacing="0" w:after="300" w:afterAutospacing="0" w:line="480" w:lineRule="auto"/>
              <w:jc w:val="center"/>
              <w:rPr>
                <w:color w:val="FF0000"/>
              </w:rPr>
            </w:pPr>
            <w:r>
              <w:rPr>
                <w:color w:val="FF0000"/>
              </w:rPr>
              <w:t>1</w:t>
            </w:r>
          </w:p>
        </w:tc>
        <w:tc>
          <w:tcPr>
            <w:tcW w:w="3117" w:type="dxa"/>
          </w:tcPr>
          <w:p w:rsidR="00E11C42" w:rsidRDefault="00262531" w:rsidP="00F4456A">
            <w:pPr>
              <w:pStyle w:val="NormalWeb"/>
              <w:spacing w:before="300" w:beforeAutospacing="0" w:after="300" w:afterAutospacing="0" w:line="480" w:lineRule="auto"/>
              <w:jc w:val="both"/>
              <w:rPr>
                <w:color w:val="FF0000"/>
              </w:rPr>
            </w:pPr>
            <w:r>
              <w:rPr>
                <w:color w:val="FF0000"/>
              </w:rPr>
              <w:t>3</w:t>
            </w:r>
          </w:p>
        </w:tc>
      </w:tr>
      <w:tr w:rsidR="00262531" w:rsidTr="00262531">
        <w:trPr>
          <w:trHeight w:val="1151"/>
        </w:trPr>
        <w:tc>
          <w:tcPr>
            <w:tcW w:w="3116" w:type="dxa"/>
          </w:tcPr>
          <w:p w:rsidR="00262531" w:rsidRDefault="00262531" w:rsidP="00F4456A">
            <w:pPr>
              <w:pStyle w:val="NormalWeb"/>
              <w:spacing w:before="300" w:beforeAutospacing="0" w:after="300" w:afterAutospacing="0" w:line="480" w:lineRule="auto"/>
              <w:jc w:val="both"/>
            </w:pPr>
            <w:r>
              <w:t>storage</w:t>
            </w:r>
          </w:p>
        </w:tc>
        <w:tc>
          <w:tcPr>
            <w:tcW w:w="3117" w:type="dxa"/>
          </w:tcPr>
          <w:p w:rsidR="00262531" w:rsidRDefault="00262531" w:rsidP="00262531">
            <w:pPr>
              <w:pStyle w:val="NormalWeb"/>
              <w:tabs>
                <w:tab w:val="left" w:pos="651"/>
                <w:tab w:val="center" w:pos="1450"/>
              </w:tabs>
              <w:spacing w:before="300" w:beforeAutospacing="0" w:after="300" w:afterAutospacing="0" w:line="480" w:lineRule="auto"/>
              <w:rPr>
                <w:color w:val="FF0000"/>
              </w:rPr>
            </w:pPr>
            <w:r>
              <w:rPr>
                <w:color w:val="FF0000"/>
              </w:rPr>
              <w:tab/>
            </w:r>
            <w:r>
              <w:rPr>
                <w:color w:val="FF0000"/>
              </w:rPr>
              <w:tab/>
              <w:t>2</w:t>
            </w:r>
          </w:p>
        </w:tc>
        <w:tc>
          <w:tcPr>
            <w:tcW w:w="3117" w:type="dxa"/>
          </w:tcPr>
          <w:p w:rsidR="00262531" w:rsidRDefault="00262531" w:rsidP="00F4456A">
            <w:pPr>
              <w:pStyle w:val="NormalWeb"/>
              <w:spacing w:before="300" w:beforeAutospacing="0" w:after="300" w:afterAutospacing="0" w:line="480" w:lineRule="auto"/>
              <w:jc w:val="both"/>
              <w:rPr>
                <w:color w:val="FF0000"/>
              </w:rPr>
            </w:pPr>
            <w:r>
              <w:rPr>
                <w:color w:val="FF0000"/>
              </w:rPr>
              <w:t>1</w:t>
            </w:r>
          </w:p>
        </w:tc>
      </w:tr>
      <w:tr w:rsidR="00262531" w:rsidTr="00262531">
        <w:trPr>
          <w:trHeight w:val="1151"/>
        </w:trPr>
        <w:tc>
          <w:tcPr>
            <w:tcW w:w="3116" w:type="dxa"/>
          </w:tcPr>
          <w:p w:rsidR="00262531" w:rsidRDefault="00262531" w:rsidP="00F4456A">
            <w:pPr>
              <w:pStyle w:val="NormalWeb"/>
              <w:spacing w:before="300" w:beforeAutospacing="0" w:after="300" w:afterAutospacing="0" w:line="480" w:lineRule="auto"/>
              <w:jc w:val="both"/>
            </w:pPr>
            <w:r>
              <w:t>total</w:t>
            </w:r>
          </w:p>
        </w:tc>
        <w:tc>
          <w:tcPr>
            <w:tcW w:w="3117" w:type="dxa"/>
          </w:tcPr>
          <w:p w:rsidR="00262531" w:rsidRDefault="00262531" w:rsidP="00262531">
            <w:pPr>
              <w:pStyle w:val="NormalWeb"/>
              <w:tabs>
                <w:tab w:val="left" w:pos="651"/>
                <w:tab w:val="center" w:pos="1450"/>
              </w:tabs>
              <w:spacing w:before="300" w:beforeAutospacing="0" w:after="300" w:afterAutospacing="0" w:line="480" w:lineRule="auto"/>
              <w:rPr>
                <w:color w:val="FF0000"/>
              </w:rPr>
            </w:pPr>
            <w:r>
              <w:rPr>
                <w:color w:val="FF0000"/>
              </w:rPr>
              <w:t>9</w:t>
            </w:r>
          </w:p>
        </w:tc>
        <w:tc>
          <w:tcPr>
            <w:tcW w:w="3117" w:type="dxa"/>
          </w:tcPr>
          <w:p w:rsidR="00262531" w:rsidRDefault="00262531" w:rsidP="00F4456A">
            <w:pPr>
              <w:pStyle w:val="NormalWeb"/>
              <w:spacing w:before="300" w:beforeAutospacing="0" w:after="300" w:afterAutospacing="0" w:line="480" w:lineRule="auto"/>
              <w:jc w:val="both"/>
              <w:rPr>
                <w:color w:val="FF0000"/>
              </w:rPr>
            </w:pPr>
            <w:r>
              <w:rPr>
                <w:color w:val="FF0000"/>
              </w:rPr>
              <w:t>9</w:t>
            </w:r>
          </w:p>
        </w:tc>
      </w:tr>
    </w:tbl>
    <w:p w:rsidR="00E11C42" w:rsidRDefault="00E11C42" w:rsidP="00F4456A">
      <w:pPr>
        <w:pStyle w:val="NormalWeb"/>
        <w:spacing w:before="300" w:beforeAutospacing="0" w:after="300" w:afterAutospacing="0" w:line="480" w:lineRule="auto"/>
        <w:jc w:val="both"/>
        <w:rPr>
          <w:color w:val="FF0000"/>
        </w:rPr>
      </w:pPr>
    </w:p>
    <w:p w:rsidR="00E11C42" w:rsidRPr="00F4456A" w:rsidRDefault="00E11C42" w:rsidP="00F4456A">
      <w:pPr>
        <w:pStyle w:val="NormalWeb"/>
        <w:spacing w:before="300" w:beforeAutospacing="0" w:after="300" w:afterAutospacing="0" w:line="480" w:lineRule="auto"/>
        <w:jc w:val="both"/>
        <w:rPr>
          <w:color w:val="FF0000"/>
        </w:rPr>
      </w:pPr>
    </w:p>
    <w:p w:rsidR="00834C9D" w:rsidRPr="00F4456A" w:rsidRDefault="00834C9D" w:rsidP="00F4456A">
      <w:pPr>
        <w:spacing w:line="480" w:lineRule="auto"/>
        <w:jc w:val="both"/>
        <w:rPr>
          <w:rFonts w:ascii="Times New Roman" w:hAnsi="Times New Roman" w:cs="Times New Roman"/>
          <w:sz w:val="24"/>
          <w:szCs w:val="24"/>
        </w:rPr>
      </w:pPr>
    </w:p>
    <w:p w:rsidR="00834C9D" w:rsidRPr="00F4456A" w:rsidRDefault="00834C9D" w:rsidP="00F4456A">
      <w:pPr>
        <w:spacing w:line="480" w:lineRule="auto"/>
        <w:jc w:val="both"/>
        <w:rPr>
          <w:rFonts w:ascii="Times New Roman" w:hAnsi="Times New Roman" w:cs="Times New Roman"/>
          <w:sz w:val="24"/>
          <w:szCs w:val="24"/>
        </w:rPr>
      </w:pPr>
    </w:p>
    <w:p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 </w:t>
      </w:r>
    </w:p>
    <w:p w:rsidR="00E11C42" w:rsidRDefault="00E11C42" w:rsidP="00F4456A">
      <w:pPr>
        <w:spacing w:before="300" w:after="300" w:line="480" w:lineRule="auto"/>
        <w:jc w:val="both"/>
        <w:rPr>
          <w:rFonts w:ascii="Times New Roman" w:eastAsia="Times New Roman" w:hAnsi="Times New Roman" w:cs="Times New Roman"/>
          <w:color w:val="FF0000"/>
          <w:sz w:val="24"/>
          <w:szCs w:val="24"/>
          <w:u w:val="single"/>
        </w:rPr>
      </w:pPr>
    </w:p>
    <w:p w:rsidR="00E11C42" w:rsidRDefault="00E11C42" w:rsidP="00F4456A">
      <w:pPr>
        <w:spacing w:before="300" w:after="300" w:line="480" w:lineRule="auto"/>
        <w:jc w:val="both"/>
        <w:rPr>
          <w:rFonts w:ascii="Times New Roman" w:eastAsia="Times New Roman" w:hAnsi="Times New Roman" w:cs="Times New Roman"/>
          <w:color w:val="FF0000"/>
          <w:sz w:val="24"/>
          <w:szCs w:val="24"/>
          <w:u w:val="single"/>
        </w:rPr>
      </w:pPr>
    </w:p>
    <w:p w:rsidR="00834C9D" w:rsidRPr="00F4456A" w:rsidRDefault="00234A21"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Possible Improvements with Proposed Process (10 marks)</w:t>
      </w:r>
    </w:p>
    <w:p w:rsidR="00137AD8"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The feeding process can be improved by utilizing the many different recipes for Oatmeal. The nutritional density varies according to the recipe followed; as a result, the health impact is different.</w:t>
      </w:r>
    </w:p>
    <w:p w:rsidR="00834C9D"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Is blending of the Oatmeal with other ingredients such as lemon improves the nutritional value and thereby making a positive impact on an individual's health.</w:t>
      </w:r>
    </w:p>
    <w:p w:rsidR="00AB156A"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Serving the Oatmeal at the right time is essential in building an individual's nutritional value. Being a grain meal, it provides the body with a lot of starch hence making its functional benefit be the active moments.</w:t>
      </w:r>
    </w:p>
    <w:p w:rsidR="00137AD8"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The development of a recipe for the cooking process can be evaluated on the outcome; hence additional characteristics rather than the usual ingredients can give a different taste of the same.</w:t>
      </w:r>
    </w:p>
    <w:p w:rsidR="00AB156A"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 xml:space="preserve">The consumption of this Oatmeal should be within a small time range to avoid infections associated with a prolonged period without </w:t>
      </w:r>
      <w:r w:rsidR="00D67279" w:rsidRPr="00F4456A">
        <w:rPr>
          <w:rFonts w:ascii="Times New Roman" w:eastAsia="Times New Roman" w:hAnsi="Times New Roman" w:cs="Times New Roman"/>
          <w:sz w:val="24"/>
          <w:szCs w:val="24"/>
        </w:rPr>
        <w:t>consumption</w:t>
      </w:r>
      <w:r w:rsidR="00F4456A" w:rsidRPr="00F4456A">
        <w:rPr>
          <w:rFonts w:ascii="Times New Roman" w:eastAsia="Times New Roman" w:hAnsi="Times New Roman" w:cs="Times New Roman"/>
          <w:sz w:val="24"/>
          <w:szCs w:val="24"/>
        </w:rPr>
        <w:t xml:space="preserve"> (Zyba et al., 2019</w:t>
      </w:r>
      <w:r w:rsidR="005D5E4E" w:rsidRPr="00F4456A">
        <w:rPr>
          <w:rFonts w:ascii="Times New Roman" w:eastAsia="Times New Roman" w:hAnsi="Times New Roman" w:cs="Times New Roman"/>
          <w:sz w:val="24"/>
          <w:szCs w:val="24"/>
        </w:rPr>
        <w:t>)</w:t>
      </w:r>
      <w:r w:rsidR="00D67279" w:rsidRPr="00F4456A">
        <w:rPr>
          <w:rFonts w:ascii="Times New Roman" w:eastAsia="Times New Roman" w:hAnsi="Times New Roman" w:cs="Times New Roman"/>
          <w:sz w:val="24"/>
          <w:szCs w:val="24"/>
        </w:rPr>
        <w:t>. This</w:t>
      </w:r>
      <w:r w:rsidRPr="00F4456A">
        <w:rPr>
          <w:rFonts w:ascii="Times New Roman" w:eastAsia="Times New Roman" w:hAnsi="Times New Roman" w:cs="Times New Roman"/>
          <w:sz w:val="24"/>
          <w:szCs w:val="24"/>
        </w:rPr>
        <w:t xml:space="preserve"> can be embraced </w:t>
      </w:r>
      <w:r w:rsidR="00D67279" w:rsidRPr="00F4456A">
        <w:rPr>
          <w:rFonts w:ascii="Times New Roman" w:eastAsia="Times New Roman" w:hAnsi="Times New Roman" w:cs="Times New Roman"/>
          <w:sz w:val="24"/>
          <w:szCs w:val="24"/>
        </w:rPr>
        <w:t xml:space="preserve">by ensuring that the amount prepared each </w:t>
      </w:r>
      <w:r w:rsidR="008636EA" w:rsidRPr="00F4456A">
        <w:rPr>
          <w:rFonts w:ascii="Times New Roman" w:eastAsia="Times New Roman" w:hAnsi="Times New Roman" w:cs="Times New Roman"/>
          <w:sz w:val="24"/>
          <w:szCs w:val="24"/>
        </w:rPr>
        <w:t>day is just enough for the meal.</w:t>
      </w:r>
    </w:p>
    <w:p w:rsidR="00834C9D" w:rsidRPr="00F4456A" w:rsidRDefault="00234A21"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xml:space="preserve">• Comments and Conclusion (10 marks) </w:t>
      </w:r>
    </w:p>
    <w:p w:rsidR="00834C9D" w:rsidRPr="00F4456A" w:rsidRDefault="00234A21"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Cooking is a value-adding process. It improves the taste, looks, and attractiveness of either raw or cooked ingredients.</w:t>
      </w:r>
      <w:r w:rsidR="00735ED4" w:rsidRPr="00F4456A">
        <w:rPr>
          <w:rFonts w:ascii="Times New Roman" w:hAnsi="Times New Roman" w:cs="Times New Roman"/>
          <w:sz w:val="24"/>
          <w:szCs w:val="24"/>
        </w:rPr>
        <w:t xml:space="preserve"> Oatmeal is one of the most </w:t>
      </w:r>
      <w:r w:rsidR="00A73131" w:rsidRPr="00F4456A">
        <w:rPr>
          <w:rFonts w:ascii="Times New Roman" w:hAnsi="Times New Roman" w:cs="Times New Roman"/>
          <w:sz w:val="24"/>
          <w:szCs w:val="24"/>
        </w:rPr>
        <w:t>recommendable</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breakfast</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meal. This</w:t>
      </w:r>
      <w:r w:rsidR="00735ED4" w:rsidRPr="00F4456A">
        <w:rPr>
          <w:rFonts w:ascii="Times New Roman" w:hAnsi="Times New Roman" w:cs="Times New Roman"/>
          <w:sz w:val="24"/>
          <w:szCs w:val="24"/>
        </w:rPr>
        <w:t xml:space="preserve"> is due </w:t>
      </w:r>
      <w:r w:rsidR="00735ED4" w:rsidRPr="00F4456A">
        <w:rPr>
          <w:rFonts w:ascii="Times New Roman" w:hAnsi="Times New Roman" w:cs="Times New Roman"/>
          <w:sz w:val="24"/>
          <w:szCs w:val="24"/>
        </w:rPr>
        <w:lastRenderedPageBreak/>
        <w:t xml:space="preserve">to how fast it can be </w:t>
      </w:r>
      <w:r w:rsidR="00A73131" w:rsidRPr="00F4456A">
        <w:rPr>
          <w:rFonts w:ascii="Times New Roman" w:hAnsi="Times New Roman" w:cs="Times New Roman"/>
          <w:sz w:val="24"/>
          <w:szCs w:val="24"/>
        </w:rPr>
        <w:t>prepared, a</w:t>
      </w:r>
      <w:r w:rsidR="00735ED4" w:rsidRPr="00F4456A">
        <w:rPr>
          <w:rFonts w:ascii="Times New Roman" w:hAnsi="Times New Roman" w:cs="Times New Roman"/>
          <w:sz w:val="24"/>
          <w:szCs w:val="24"/>
        </w:rPr>
        <w:t xml:space="preserve"> simple and clear recipe, and finally, because it takes a</w:t>
      </w:r>
      <w:r w:rsidR="00A73131" w:rsidRPr="00F4456A">
        <w:rPr>
          <w:rFonts w:ascii="Times New Roman" w:hAnsi="Times New Roman" w:cs="Times New Roman"/>
          <w:sz w:val="24"/>
          <w:szCs w:val="24"/>
        </w:rPr>
        <w:t xml:space="preserve"> </w:t>
      </w:r>
      <w:r w:rsidR="00735ED4" w:rsidRPr="00F4456A">
        <w:rPr>
          <w:rFonts w:ascii="Times New Roman" w:hAnsi="Times New Roman" w:cs="Times New Roman"/>
          <w:sz w:val="24"/>
          <w:szCs w:val="24"/>
        </w:rPr>
        <w:t>short time to cook</w:t>
      </w:r>
      <w:r w:rsidR="00A73131" w:rsidRPr="00F4456A">
        <w:rPr>
          <w:rFonts w:ascii="Times New Roman" w:hAnsi="Times New Roman" w:cs="Times New Roman"/>
          <w:sz w:val="24"/>
          <w:szCs w:val="24"/>
        </w:rPr>
        <w:t>.</w:t>
      </w:r>
    </w:p>
    <w:p w:rsidR="00A73131" w:rsidRPr="00F4456A" w:rsidRDefault="00234A21"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Oatmeal is very helpful to the digestion system as it contains fiber .this will ensure a good digestive system throughout the day.</w:t>
      </w:r>
    </w:p>
    <w:p w:rsidR="00F637FC" w:rsidRPr="00F4456A" w:rsidRDefault="00234A21"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Most people have a mentality of how cooking is a tiring and boring task, especially men. Such a simple process has proved the capability of individuals taking a healthy meal and living in simplicity as the meal is just a grain product. The consistency of consumption of this product forms the basis of the health impact. Little or no consistency has less or no impact on human health.</w:t>
      </w:r>
    </w:p>
    <w:p w:rsidR="00A73131" w:rsidRPr="00F4456A" w:rsidRDefault="00A73131" w:rsidP="00F4456A">
      <w:pPr>
        <w:spacing w:line="480" w:lineRule="auto"/>
        <w:jc w:val="both"/>
        <w:rPr>
          <w:rFonts w:ascii="Times New Roman" w:hAnsi="Times New Roman" w:cs="Times New Roman"/>
          <w:sz w:val="24"/>
          <w:szCs w:val="24"/>
        </w:rPr>
      </w:pPr>
    </w:p>
    <w:p w:rsidR="00A73131" w:rsidRPr="00F4456A" w:rsidRDefault="00A73131"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 xml:space="preserve">References </w:t>
      </w:r>
    </w:p>
    <w:p w:rsidR="005D5E4E" w:rsidRPr="00F4456A" w:rsidRDefault="005D5E4E"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Zyba, S. J., Wegmüller, R., Woodhouse, L. R., Ceesay, K., Prentice, A. M., Brown, K. H., &amp; Wessells, K. R. (2019). Effect of exogenous phytase added to small-quantity lipid-based nutrient supplements (SQ-LNS) on the fractional and total absorption of zinc from a millet-based porridge consumed with SQ-LNS in young Gambian children: a randomized controlled trial. </w:t>
      </w:r>
      <w:r w:rsidRPr="00F4456A">
        <w:rPr>
          <w:rFonts w:ascii="Times New Roman" w:hAnsi="Times New Roman" w:cs="Times New Roman"/>
          <w:i/>
          <w:iCs/>
          <w:sz w:val="24"/>
          <w:szCs w:val="24"/>
        </w:rPr>
        <w:t>The American Journal of Clinical Nutrition</w:t>
      </w:r>
      <w:r w:rsidRPr="00F4456A">
        <w:rPr>
          <w:rFonts w:ascii="Times New Roman" w:hAnsi="Times New Roman" w:cs="Times New Roman"/>
          <w:sz w:val="24"/>
          <w:szCs w:val="24"/>
        </w:rPr>
        <w:t>, </w:t>
      </w:r>
      <w:r w:rsidRPr="00F4456A">
        <w:rPr>
          <w:rFonts w:ascii="Times New Roman" w:hAnsi="Times New Roman" w:cs="Times New Roman"/>
          <w:i/>
          <w:iCs/>
          <w:sz w:val="24"/>
          <w:szCs w:val="24"/>
        </w:rPr>
        <w:t>110</w:t>
      </w:r>
      <w:r w:rsidRPr="00F4456A">
        <w:rPr>
          <w:rFonts w:ascii="Times New Roman" w:hAnsi="Times New Roman" w:cs="Times New Roman"/>
          <w:sz w:val="24"/>
          <w:szCs w:val="24"/>
        </w:rPr>
        <w:t>(6), 1465-1475.</w:t>
      </w:r>
    </w:p>
    <w:sectPr w:rsidR="005D5E4E" w:rsidRPr="00F4456A" w:rsidSect="00FD5710">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A6C" w:rsidRDefault="000A3A6C" w:rsidP="00FD5710">
      <w:pPr>
        <w:spacing w:after="0" w:line="240" w:lineRule="auto"/>
      </w:pPr>
      <w:r>
        <w:separator/>
      </w:r>
    </w:p>
  </w:endnote>
  <w:endnote w:type="continuationSeparator" w:id="0">
    <w:p w:rsidR="000A3A6C" w:rsidRDefault="000A3A6C" w:rsidP="00FD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A6C" w:rsidRDefault="000A3A6C" w:rsidP="00FD5710">
      <w:pPr>
        <w:spacing w:after="0" w:line="240" w:lineRule="auto"/>
      </w:pPr>
      <w:r>
        <w:separator/>
      </w:r>
    </w:p>
  </w:footnote>
  <w:footnote w:type="continuationSeparator" w:id="0">
    <w:p w:rsidR="000A3A6C" w:rsidRDefault="000A3A6C" w:rsidP="00FD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710" w:rsidRPr="005D5E4E" w:rsidRDefault="00FD5710" w:rsidP="005D5E4E">
    <w:pPr>
      <w:pStyle w:val="Header"/>
      <w:spacing w:line="480" w:lineRule="auto"/>
      <w:jc w:val="right"/>
      <w:rPr>
        <w:rFonts w:ascii="Times New Roman" w:hAnsi="Times New Roman" w:cs="Times New Roman"/>
        <w:sz w:val="24"/>
        <w:szCs w:val="24"/>
      </w:rPr>
    </w:pPr>
    <w:r w:rsidRPr="005D5E4E">
      <w:rPr>
        <w:rFonts w:ascii="Times New Roman" w:hAnsi="Times New Roman" w:cs="Times New Roman"/>
        <w:sz w:val="24"/>
        <w:szCs w:val="24"/>
      </w:rPr>
      <w:t>OATMEAL:</w:t>
    </w:r>
    <w:r w:rsidRPr="005D5E4E">
      <w:rPr>
        <w:rFonts w:ascii="Times New Roman" w:hAnsi="Times New Roman" w:cs="Times New Roman"/>
        <w:sz w:val="24"/>
        <w:szCs w:val="24"/>
      </w:rPr>
      <w:tab/>
    </w:r>
    <w:r w:rsidRPr="005D5E4E">
      <w:rPr>
        <w:rFonts w:ascii="Times New Roman" w:hAnsi="Times New Roman" w:cs="Times New Roman"/>
        <w:sz w:val="24"/>
        <w:szCs w:val="24"/>
      </w:rPr>
      <w:tab/>
    </w:r>
    <w:sdt>
      <w:sdtPr>
        <w:rPr>
          <w:rFonts w:ascii="Times New Roman" w:hAnsi="Times New Roman" w:cs="Times New Roman"/>
          <w:sz w:val="24"/>
          <w:szCs w:val="24"/>
        </w:rPr>
        <w:id w:val="-605582149"/>
        <w:docPartObj>
          <w:docPartGallery w:val="Page Numbers (Top of Page)"/>
          <w:docPartUnique/>
        </w:docPartObj>
      </w:sdtPr>
      <w:sdtEndPr>
        <w:rPr>
          <w:noProof/>
        </w:rPr>
      </w:sdtEndPr>
      <w:sdtContent>
        <w:r w:rsidRPr="005D5E4E">
          <w:rPr>
            <w:rFonts w:ascii="Times New Roman" w:hAnsi="Times New Roman" w:cs="Times New Roman"/>
            <w:sz w:val="24"/>
            <w:szCs w:val="24"/>
          </w:rPr>
          <w:fldChar w:fldCharType="begin"/>
        </w:r>
        <w:r w:rsidRPr="005D5E4E">
          <w:rPr>
            <w:rFonts w:ascii="Times New Roman" w:hAnsi="Times New Roman" w:cs="Times New Roman"/>
            <w:sz w:val="24"/>
            <w:szCs w:val="24"/>
          </w:rPr>
          <w:instrText xml:space="preserve"> PAGE   \* MERGEFORMAT </w:instrText>
        </w:r>
        <w:r w:rsidRPr="005D5E4E">
          <w:rPr>
            <w:rFonts w:ascii="Times New Roman" w:hAnsi="Times New Roman" w:cs="Times New Roman"/>
            <w:sz w:val="24"/>
            <w:szCs w:val="24"/>
          </w:rPr>
          <w:fldChar w:fldCharType="separate"/>
        </w:r>
        <w:r w:rsidR="0024005A">
          <w:rPr>
            <w:rFonts w:ascii="Times New Roman" w:hAnsi="Times New Roman" w:cs="Times New Roman"/>
            <w:noProof/>
            <w:sz w:val="24"/>
            <w:szCs w:val="24"/>
          </w:rPr>
          <w:t>7</w:t>
        </w:r>
        <w:r w:rsidRPr="005D5E4E">
          <w:rPr>
            <w:rFonts w:ascii="Times New Roman" w:hAnsi="Times New Roman" w:cs="Times New Roman"/>
            <w:noProof/>
            <w:sz w:val="24"/>
            <w:szCs w:val="24"/>
          </w:rPr>
          <w:fldChar w:fldCharType="end"/>
        </w:r>
      </w:sdtContent>
    </w:sdt>
  </w:p>
  <w:p w:rsidR="00FD5710" w:rsidRPr="005D5E4E" w:rsidRDefault="00FD5710" w:rsidP="005D5E4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710" w:rsidRPr="00FD5710" w:rsidRDefault="00FD5710" w:rsidP="00FD5710">
    <w:pPr>
      <w:pStyle w:val="Header"/>
      <w:spacing w:line="480" w:lineRule="auto"/>
      <w:jc w:val="right"/>
      <w:rPr>
        <w:rFonts w:ascii="Times New Roman" w:hAnsi="Times New Roman" w:cs="Times New Roman"/>
        <w:sz w:val="24"/>
        <w:szCs w:val="24"/>
      </w:rPr>
    </w:pPr>
    <w:r w:rsidRPr="00FD5710">
      <w:rPr>
        <w:rFonts w:ascii="Times New Roman" w:hAnsi="Times New Roman" w:cs="Times New Roman"/>
        <w:sz w:val="24"/>
        <w:szCs w:val="24"/>
      </w:rPr>
      <w:t>OATMEAL:</w:t>
    </w:r>
    <w:r w:rsidRPr="00FD5710">
      <w:rPr>
        <w:rFonts w:ascii="Times New Roman" w:hAnsi="Times New Roman" w:cs="Times New Roman"/>
        <w:sz w:val="24"/>
        <w:szCs w:val="24"/>
      </w:rPr>
      <w:tab/>
    </w:r>
    <w:r w:rsidRPr="00FD5710">
      <w:rPr>
        <w:rFonts w:ascii="Times New Roman" w:hAnsi="Times New Roman" w:cs="Times New Roman"/>
        <w:sz w:val="24"/>
        <w:szCs w:val="24"/>
      </w:rPr>
      <w:tab/>
    </w:r>
    <w:sdt>
      <w:sdtPr>
        <w:rPr>
          <w:rFonts w:ascii="Times New Roman" w:hAnsi="Times New Roman" w:cs="Times New Roman"/>
          <w:sz w:val="24"/>
          <w:szCs w:val="24"/>
        </w:rPr>
        <w:id w:val="1640070433"/>
        <w:docPartObj>
          <w:docPartGallery w:val="Page Numbers (Top of Page)"/>
          <w:docPartUnique/>
        </w:docPartObj>
      </w:sdtPr>
      <w:sdtEndPr>
        <w:rPr>
          <w:noProof/>
        </w:rPr>
      </w:sdtEndPr>
      <w:sdtContent>
        <w:r w:rsidRPr="00FD5710">
          <w:rPr>
            <w:rFonts w:ascii="Times New Roman" w:hAnsi="Times New Roman" w:cs="Times New Roman"/>
            <w:sz w:val="24"/>
            <w:szCs w:val="24"/>
          </w:rPr>
          <w:fldChar w:fldCharType="begin"/>
        </w:r>
        <w:r w:rsidRPr="00FD5710">
          <w:rPr>
            <w:rFonts w:ascii="Times New Roman" w:hAnsi="Times New Roman" w:cs="Times New Roman"/>
            <w:sz w:val="24"/>
            <w:szCs w:val="24"/>
          </w:rPr>
          <w:instrText xml:space="preserve"> PAGE   \* MERGEFORMAT </w:instrText>
        </w:r>
        <w:r w:rsidRPr="00FD5710">
          <w:rPr>
            <w:rFonts w:ascii="Times New Roman" w:hAnsi="Times New Roman" w:cs="Times New Roman"/>
            <w:sz w:val="24"/>
            <w:szCs w:val="24"/>
          </w:rPr>
          <w:fldChar w:fldCharType="separate"/>
        </w:r>
        <w:r w:rsidR="0024005A">
          <w:rPr>
            <w:rFonts w:ascii="Times New Roman" w:hAnsi="Times New Roman" w:cs="Times New Roman"/>
            <w:noProof/>
            <w:sz w:val="24"/>
            <w:szCs w:val="24"/>
          </w:rPr>
          <w:t>1</w:t>
        </w:r>
        <w:r w:rsidRPr="00FD5710">
          <w:rPr>
            <w:rFonts w:ascii="Times New Roman" w:hAnsi="Times New Roman" w:cs="Times New Roman"/>
            <w:noProof/>
            <w:sz w:val="24"/>
            <w:szCs w:val="24"/>
          </w:rPr>
          <w:fldChar w:fldCharType="end"/>
        </w:r>
      </w:sdtContent>
    </w:sdt>
  </w:p>
  <w:p w:rsidR="00FD5710" w:rsidRPr="00FD5710" w:rsidRDefault="00FD5710" w:rsidP="00FD571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9D"/>
    <w:rsid w:val="00091524"/>
    <w:rsid w:val="000A3A6C"/>
    <w:rsid w:val="0011544C"/>
    <w:rsid w:val="00137AD8"/>
    <w:rsid w:val="00234A21"/>
    <w:rsid w:val="0024005A"/>
    <w:rsid w:val="00262531"/>
    <w:rsid w:val="004C2ED8"/>
    <w:rsid w:val="005D5E4E"/>
    <w:rsid w:val="006B619E"/>
    <w:rsid w:val="00735ED4"/>
    <w:rsid w:val="00834C9D"/>
    <w:rsid w:val="00851DC1"/>
    <w:rsid w:val="008636EA"/>
    <w:rsid w:val="00982B5A"/>
    <w:rsid w:val="00A66731"/>
    <w:rsid w:val="00A73131"/>
    <w:rsid w:val="00AB156A"/>
    <w:rsid w:val="00AC4614"/>
    <w:rsid w:val="00B263D3"/>
    <w:rsid w:val="00B5774C"/>
    <w:rsid w:val="00C660BD"/>
    <w:rsid w:val="00D67279"/>
    <w:rsid w:val="00E11C42"/>
    <w:rsid w:val="00F4456A"/>
    <w:rsid w:val="00F637FC"/>
    <w:rsid w:val="00FD5710"/>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AF53B-D654-4856-9A02-E43C2625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C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10"/>
  </w:style>
  <w:style w:type="paragraph" w:styleId="Footer">
    <w:name w:val="footer"/>
    <w:basedOn w:val="Normal"/>
    <w:link w:val="FooterChar"/>
    <w:uiPriority w:val="99"/>
    <w:unhideWhenUsed/>
    <w:rsid w:val="00FD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710"/>
  </w:style>
  <w:style w:type="table" w:styleId="TableGrid">
    <w:name w:val="Table Grid"/>
    <w:basedOn w:val="TableNormal"/>
    <w:uiPriority w:val="39"/>
    <w:rsid w:val="00E11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footnotes" Target="footnote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0F4821-CF4A-438C-BD2E-E47785B53203}"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3456443F-CD14-4350-BA8A-831C15AB9739}">
      <dgm:prSet phldrT="[Text]"/>
      <dgm:spPr/>
      <dgm:t>
        <a:bodyPr/>
        <a:lstStyle/>
        <a:p>
          <a:r>
            <a:rPr lang="en-US"/>
            <a:t>taking the oat grains quarter cup</a:t>
          </a:r>
        </a:p>
      </dgm:t>
    </dgm:pt>
    <dgm:pt modelId="{92BD10C0-486A-454C-B890-64C9622DC64D}" type="parTrans" cxnId="{50E99EC3-113C-4EB5-87C2-E917C3B5B4AA}">
      <dgm:prSet/>
      <dgm:spPr/>
      <dgm:t>
        <a:bodyPr/>
        <a:lstStyle/>
        <a:p>
          <a:endParaRPr lang="en-US"/>
        </a:p>
      </dgm:t>
    </dgm:pt>
    <dgm:pt modelId="{55CD1EAA-2259-41F9-9C4C-BF00C4AE38BF}" type="sibTrans" cxnId="{50E99EC3-113C-4EB5-87C2-E917C3B5B4AA}">
      <dgm:prSet/>
      <dgm:spPr/>
      <dgm:t>
        <a:bodyPr/>
        <a:lstStyle/>
        <a:p>
          <a:endParaRPr lang="en-US"/>
        </a:p>
      </dgm:t>
    </dgm:pt>
    <dgm:pt modelId="{C95F4A78-5FDC-462A-B852-5ECE663457AB}">
      <dgm:prSet phldrT="[Text]" phldr="1"/>
      <dgm:spPr/>
      <dgm:t>
        <a:bodyPr/>
        <a:lstStyle/>
        <a:p>
          <a:endParaRPr lang="en-US"/>
        </a:p>
      </dgm:t>
    </dgm:pt>
    <dgm:pt modelId="{DCBF31AD-B858-4CD0-AFBC-453868CAA644}" type="parTrans" cxnId="{A6DF8A84-9FAE-4502-81F5-2B107E08DE44}">
      <dgm:prSet/>
      <dgm:spPr/>
      <dgm:t>
        <a:bodyPr/>
        <a:lstStyle/>
        <a:p>
          <a:endParaRPr lang="en-US"/>
        </a:p>
      </dgm:t>
    </dgm:pt>
    <dgm:pt modelId="{A7F6EBC8-2186-4722-83DE-1239FC8AF4D8}" type="sibTrans" cxnId="{A6DF8A84-9FAE-4502-81F5-2B107E08DE44}">
      <dgm:prSet/>
      <dgm:spPr/>
      <dgm:t>
        <a:bodyPr/>
        <a:lstStyle/>
        <a:p>
          <a:endParaRPr lang="en-US"/>
        </a:p>
      </dgm:t>
    </dgm:pt>
    <dgm:pt modelId="{4FF550AC-0F26-4AED-A3D2-3C941717F542}">
      <dgm:prSet phldrT="[Text]" phldr="1"/>
      <dgm:spPr/>
      <dgm:t>
        <a:bodyPr/>
        <a:lstStyle/>
        <a:p>
          <a:endParaRPr lang="en-US"/>
        </a:p>
      </dgm:t>
    </dgm:pt>
    <dgm:pt modelId="{C996636F-5BC3-41C3-B652-0AF547A6F742}" type="parTrans" cxnId="{A2370C97-372F-4F67-96F7-6AE293A6B6AC}">
      <dgm:prSet/>
      <dgm:spPr/>
      <dgm:t>
        <a:bodyPr/>
        <a:lstStyle/>
        <a:p>
          <a:endParaRPr lang="en-US"/>
        </a:p>
      </dgm:t>
    </dgm:pt>
    <dgm:pt modelId="{B748FDC1-A44B-4EA2-AC45-5F5393481911}" type="sibTrans" cxnId="{A2370C97-372F-4F67-96F7-6AE293A6B6AC}">
      <dgm:prSet/>
      <dgm:spPr/>
      <dgm:t>
        <a:bodyPr/>
        <a:lstStyle/>
        <a:p>
          <a:endParaRPr lang="en-US"/>
        </a:p>
      </dgm:t>
    </dgm:pt>
    <dgm:pt modelId="{10D0C4B1-73B9-4778-9E5D-FEA4D8DF33E5}">
      <dgm:prSet phldrT="[Text]"/>
      <dgm:spPr/>
      <dgm:t>
        <a:bodyPr/>
        <a:lstStyle/>
        <a:p>
          <a:r>
            <a:rPr lang="en-US"/>
            <a:t>season with salt or sugar on moderate heat</a:t>
          </a:r>
        </a:p>
      </dgm:t>
    </dgm:pt>
    <dgm:pt modelId="{E7C82A63-4468-404E-8429-366AFD5F2FEF}" type="parTrans" cxnId="{C89C4DE1-FD35-4F65-9E3D-F82060869944}">
      <dgm:prSet/>
      <dgm:spPr/>
      <dgm:t>
        <a:bodyPr/>
        <a:lstStyle/>
        <a:p>
          <a:endParaRPr lang="en-US"/>
        </a:p>
      </dgm:t>
    </dgm:pt>
    <dgm:pt modelId="{D4BEA991-C911-41F6-9849-01F85A90706E}" type="sibTrans" cxnId="{C89C4DE1-FD35-4F65-9E3D-F82060869944}">
      <dgm:prSet/>
      <dgm:spPr/>
      <dgm:t>
        <a:bodyPr/>
        <a:lstStyle/>
        <a:p>
          <a:endParaRPr lang="en-US"/>
        </a:p>
      </dgm:t>
    </dgm:pt>
    <dgm:pt modelId="{38088690-94C6-4E63-B1FF-9E83F22B7AAC}">
      <dgm:prSet phldrT="[Text]" phldr="1"/>
      <dgm:spPr/>
      <dgm:t>
        <a:bodyPr/>
        <a:lstStyle/>
        <a:p>
          <a:endParaRPr lang="en-US"/>
        </a:p>
      </dgm:t>
    </dgm:pt>
    <dgm:pt modelId="{0D9172C5-2F26-4F66-B1F8-BF1F2514214E}" type="parTrans" cxnId="{FDC3FDF0-54DD-4E3C-9706-BE35C160C5B1}">
      <dgm:prSet/>
      <dgm:spPr/>
      <dgm:t>
        <a:bodyPr/>
        <a:lstStyle/>
        <a:p>
          <a:endParaRPr lang="en-US"/>
        </a:p>
      </dgm:t>
    </dgm:pt>
    <dgm:pt modelId="{3680C205-06FB-49D0-9190-290E3E114B4B}" type="sibTrans" cxnId="{FDC3FDF0-54DD-4E3C-9706-BE35C160C5B1}">
      <dgm:prSet/>
      <dgm:spPr/>
      <dgm:t>
        <a:bodyPr/>
        <a:lstStyle/>
        <a:p>
          <a:endParaRPr lang="en-US"/>
        </a:p>
      </dgm:t>
    </dgm:pt>
    <dgm:pt modelId="{D6209AD5-3BE3-4ED0-AA10-83C760DDE823}">
      <dgm:prSet phldrT="[Text]" phldr="1"/>
      <dgm:spPr/>
      <dgm:t>
        <a:bodyPr/>
        <a:lstStyle/>
        <a:p>
          <a:endParaRPr lang="en-US"/>
        </a:p>
      </dgm:t>
    </dgm:pt>
    <dgm:pt modelId="{58DBF09A-B300-4699-B1BC-CEA1DFC44B85}" type="parTrans" cxnId="{D0FD7765-D204-4B62-AC45-A2E4140EB1AF}">
      <dgm:prSet/>
      <dgm:spPr/>
      <dgm:t>
        <a:bodyPr/>
        <a:lstStyle/>
        <a:p>
          <a:endParaRPr lang="en-US"/>
        </a:p>
      </dgm:t>
    </dgm:pt>
    <dgm:pt modelId="{6FFEC261-43F9-4851-AA8A-099F109FD626}" type="sibTrans" cxnId="{D0FD7765-D204-4B62-AC45-A2E4140EB1AF}">
      <dgm:prSet/>
      <dgm:spPr/>
      <dgm:t>
        <a:bodyPr/>
        <a:lstStyle/>
        <a:p>
          <a:endParaRPr lang="en-US"/>
        </a:p>
      </dgm:t>
    </dgm:pt>
    <dgm:pt modelId="{FB6B519C-1B40-4FAE-A6B9-9A813E71C68C}">
      <dgm:prSet phldrT="[Text]"/>
      <dgm:spPr/>
      <dgm:t>
        <a:bodyPr/>
        <a:lstStyle/>
        <a:p>
          <a:r>
            <a:rPr lang="en-US"/>
            <a:t>cooked oatmeal</a:t>
          </a:r>
        </a:p>
      </dgm:t>
    </dgm:pt>
    <dgm:pt modelId="{62E13469-F506-418C-A6B0-BE3F0C837529}" type="parTrans" cxnId="{8BDC86BB-0439-419A-901C-7443BDCBCC32}">
      <dgm:prSet/>
      <dgm:spPr/>
      <dgm:t>
        <a:bodyPr/>
        <a:lstStyle/>
        <a:p>
          <a:endParaRPr lang="en-US"/>
        </a:p>
      </dgm:t>
    </dgm:pt>
    <dgm:pt modelId="{54084575-51B9-433F-9AB7-B5F8D7FBA2BF}" type="sibTrans" cxnId="{8BDC86BB-0439-419A-901C-7443BDCBCC32}">
      <dgm:prSet/>
      <dgm:spPr/>
      <dgm:t>
        <a:bodyPr/>
        <a:lstStyle/>
        <a:p>
          <a:endParaRPr lang="en-US"/>
        </a:p>
      </dgm:t>
    </dgm:pt>
    <dgm:pt modelId="{8553AB66-3292-4F0D-8674-5C75F6688EE5}">
      <dgm:prSet phldrT="[Text]" phldr="1"/>
      <dgm:spPr/>
      <dgm:t>
        <a:bodyPr/>
        <a:lstStyle/>
        <a:p>
          <a:endParaRPr lang="en-US"/>
        </a:p>
      </dgm:t>
    </dgm:pt>
    <dgm:pt modelId="{E8408A72-CA8E-4B75-BF72-2A01EA00526E}" type="parTrans" cxnId="{16AB6DAE-BE65-4B5D-9DD6-4BCEE4E21A9B}">
      <dgm:prSet/>
      <dgm:spPr/>
      <dgm:t>
        <a:bodyPr/>
        <a:lstStyle/>
        <a:p>
          <a:endParaRPr lang="en-US"/>
        </a:p>
      </dgm:t>
    </dgm:pt>
    <dgm:pt modelId="{7B554392-28AB-4D33-9D2A-D7A3DA9BDC53}" type="sibTrans" cxnId="{16AB6DAE-BE65-4B5D-9DD6-4BCEE4E21A9B}">
      <dgm:prSet/>
      <dgm:spPr/>
      <dgm:t>
        <a:bodyPr/>
        <a:lstStyle/>
        <a:p>
          <a:endParaRPr lang="en-US"/>
        </a:p>
      </dgm:t>
    </dgm:pt>
    <dgm:pt modelId="{B2DCE76F-2FBF-4E23-9111-F9D0EB02CDFA}">
      <dgm:prSet phldrT="[Text]"/>
      <dgm:spPr/>
      <dgm:t>
        <a:bodyPr/>
        <a:lstStyle/>
        <a:p>
          <a:r>
            <a:rPr lang="en-US"/>
            <a:t>cooked oat mel</a:t>
          </a:r>
        </a:p>
        <a:p>
          <a:endParaRPr lang="en-US"/>
        </a:p>
      </dgm:t>
    </dgm:pt>
    <dgm:pt modelId="{3B15077A-8389-4CFF-979E-98D8BFF6143A}" type="parTrans" cxnId="{EC0BE91A-D9C4-45F0-8C5B-F3A385F6CD2D}">
      <dgm:prSet/>
      <dgm:spPr/>
      <dgm:t>
        <a:bodyPr/>
        <a:lstStyle/>
        <a:p>
          <a:endParaRPr lang="en-US"/>
        </a:p>
      </dgm:t>
    </dgm:pt>
    <dgm:pt modelId="{DFA1BD98-59AE-447F-B5B3-DB7C9FBF9C63}" type="sibTrans" cxnId="{EC0BE91A-D9C4-45F0-8C5B-F3A385F6CD2D}">
      <dgm:prSet/>
      <dgm:spPr/>
      <dgm:t>
        <a:bodyPr/>
        <a:lstStyle/>
        <a:p>
          <a:endParaRPr lang="en-US"/>
        </a:p>
      </dgm:t>
    </dgm:pt>
    <dgm:pt modelId="{E3866E35-2083-4B14-A6BC-048D6442FE04}" type="pres">
      <dgm:prSet presAssocID="{E70F4821-CF4A-438C-BD2E-E47785B53203}" presName="Name0" presStyleCnt="0">
        <dgm:presLayoutVars>
          <dgm:dir/>
          <dgm:animLvl val="lvl"/>
          <dgm:resizeHandles val="exact"/>
        </dgm:presLayoutVars>
      </dgm:prSet>
      <dgm:spPr/>
      <dgm:t>
        <a:bodyPr/>
        <a:lstStyle/>
        <a:p>
          <a:endParaRPr lang="en-US"/>
        </a:p>
      </dgm:t>
    </dgm:pt>
    <dgm:pt modelId="{92DD8750-AEDF-4212-A735-8919C6E95942}" type="pres">
      <dgm:prSet presAssocID="{FB6B519C-1B40-4FAE-A6B9-9A813E71C68C}" presName="boxAndChildren" presStyleCnt="0"/>
      <dgm:spPr/>
    </dgm:pt>
    <dgm:pt modelId="{8085CD20-1AED-414A-8B87-F69477F58E65}" type="pres">
      <dgm:prSet presAssocID="{FB6B519C-1B40-4FAE-A6B9-9A813E71C68C}" presName="parentTextBox" presStyleLbl="node1" presStyleIdx="0" presStyleCnt="3"/>
      <dgm:spPr/>
      <dgm:t>
        <a:bodyPr/>
        <a:lstStyle/>
        <a:p>
          <a:endParaRPr lang="en-US"/>
        </a:p>
      </dgm:t>
    </dgm:pt>
    <dgm:pt modelId="{1AC47367-3C04-417E-9FCC-89EDBCD20E61}" type="pres">
      <dgm:prSet presAssocID="{FB6B519C-1B40-4FAE-A6B9-9A813E71C68C}" presName="entireBox" presStyleLbl="node1" presStyleIdx="0" presStyleCnt="3"/>
      <dgm:spPr/>
      <dgm:t>
        <a:bodyPr/>
        <a:lstStyle/>
        <a:p>
          <a:endParaRPr lang="en-US"/>
        </a:p>
      </dgm:t>
    </dgm:pt>
    <dgm:pt modelId="{3051973A-888D-44C5-9F9C-6E20CCAB1DC8}" type="pres">
      <dgm:prSet presAssocID="{FB6B519C-1B40-4FAE-A6B9-9A813E71C68C}" presName="descendantBox" presStyleCnt="0"/>
      <dgm:spPr/>
    </dgm:pt>
    <dgm:pt modelId="{34D26BB0-2C76-412F-BA5D-20668A55E668}" type="pres">
      <dgm:prSet presAssocID="{8553AB66-3292-4F0D-8674-5C75F6688EE5}" presName="childTextBox" presStyleLbl="fgAccFollowNode1" presStyleIdx="0" presStyleCnt="6">
        <dgm:presLayoutVars>
          <dgm:bulletEnabled val="1"/>
        </dgm:presLayoutVars>
      </dgm:prSet>
      <dgm:spPr/>
      <dgm:t>
        <a:bodyPr/>
        <a:lstStyle/>
        <a:p>
          <a:endParaRPr lang="en-US"/>
        </a:p>
      </dgm:t>
    </dgm:pt>
    <dgm:pt modelId="{AB06A2F3-7A0A-410A-8FF4-B2AEBB32AF2A}" type="pres">
      <dgm:prSet presAssocID="{B2DCE76F-2FBF-4E23-9111-F9D0EB02CDFA}" presName="childTextBox" presStyleLbl="fgAccFollowNode1" presStyleIdx="1" presStyleCnt="6">
        <dgm:presLayoutVars>
          <dgm:bulletEnabled val="1"/>
        </dgm:presLayoutVars>
      </dgm:prSet>
      <dgm:spPr/>
      <dgm:t>
        <a:bodyPr/>
        <a:lstStyle/>
        <a:p>
          <a:endParaRPr lang="en-US"/>
        </a:p>
      </dgm:t>
    </dgm:pt>
    <dgm:pt modelId="{386D34DF-9FD9-434D-88FE-1227A0827027}" type="pres">
      <dgm:prSet presAssocID="{D4BEA991-C911-41F6-9849-01F85A90706E}" presName="sp" presStyleCnt="0"/>
      <dgm:spPr/>
    </dgm:pt>
    <dgm:pt modelId="{928F5B5D-E73E-4D0B-9A34-3E87ECB5B76F}" type="pres">
      <dgm:prSet presAssocID="{10D0C4B1-73B9-4778-9E5D-FEA4D8DF33E5}" presName="arrowAndChildren" presStyleCnt="0"/>
      <dgm:spPr/>
    </dgm:pt>
    <dgm:pt modelId="{8245A079-C89F-4663-AD5A-67368C428050}" type="pres">
      <dgm:prSet presAssocID="{10D0C4B1-73B9-4778-9E5D-FEA4D8DF33E5}" presName="parentTextArrow" presStyleLbl="node1" presStyleIdx="0" presStyleCnt="3"/>
      <dgm:spPr/>
      <dgm:t>
        <a:bodyPr/>
        <a:lstStyle/>
        <a:p>
          <a:endParaRPr lang="en-US"/>
        </a:p>
      </dgm:t>
    </dgm:pt>
    <dgm:pt modelId="{50BCFD6B-C7E6-4274-8152-3BD4D9E162B7}" type="pres">
      <dgm:prSet presAssocID="{10D0C4B1-73B9-4778-9E5D-FEA4D8DF33E5}" presName="arrow" presStyleLbl="node1" presStyleIdx="1" presStyleCnt="3"/>
      <dgm:spPr/>
      <dgm:t>
        <a:bodyPr/>
        <a:lstStyle/>
        <a:p>
          <a:endParaRPr lang="en-US"/>
        </a:p>
      </dgm:t>
    </dgm:pt>
    <dgm:pt modelId="{4019E153-190D-4969-A2E2-2EF140AD5E79}" type="pres">
      <dgm:prSet presAssocID="{10D0C4B1-73B9-4778-9E5D-FEA4D8DF33E5}" presName="descendantArrow" presStyleCnt="0"/>
      <dgm:spPr/>
    </dgm:pt>
    <dgm:pt modelId="{B6996EAA-2E22-41AC-93CB-F9142E45C52C}" type="pres">
      <dgm:prSet presAssocID="{38088690-94C6-4E63-B1FF-9E83F22B7AAC}" presName="childTextArrow" presStyleLbl="fgAccFollowNode1" presStyleIdx="2" presStyleCnt="6">
        <dgm:presLayoutVars>
          <dgm:bulletEnabled val="1"/>
        </dgm:presLayoutVars>
      </dgm:prSet>
      <dgm:spPr/>
      <dgm:t>
        <a:bodyPr/>
        <a:lstStyle/>
        <a:p>
          <a:endParaRPr lang="en-US"/>
        </a:p>
      </dgm:t>
    </dgm:pt>
    <dgm:pt modelId="{0E70E494-5794-4FBF-B1F0-EDD095D3FE47}" type="pres">
      <dgm:prSet presAssocID="{D6209AD5-3BE3-4ED0-AA10-83C760DDE823}" presName="childTextArrow" presStyleLbl="fgAccFollowNode1" presStyleIdx="3" presStyleCnt="6">
        <dgm:presLayoutVars>
          <dgm:bulletEnabled val="1"/>
        </dgm:presLayoutVars>
      </dgm:prSet>
      <dgm:spPr/>
      <dgm:t>
        <a:bodyPr/>
        <a:lstStyle/>
        <a:p>
          <a:endParaRPr lang="en-US"/>
        </a:p>
      </dgm:t>
    </dgm:pt>
    <dgm:pt modelId="{FDD58AEE-2BF0-471E-8895-CCE3975AE60D}" type="pres">
      <dgm:prSet presAssocID="{55CD1EAA-2259-41F9-9C4C-BF00C4AE38BF}" presName="sp" presStyleCnt="0"/>
      <dgm:spPr/>
    </dgm:pt>
    <dgm:pt modelId="{EB2D5FF3-5525-4D51-A778-F2DC8F5B4718}" type="pres">
      <dgm:prSet presAssocID="{3456443F-CD14-4350-BA8A-831C15AB9739}" presName="arrowAndChildren" presStyleCnt="0"/>
      <dgm:spPr/>
    </dgm:pt>
    <dgm:pt modelId="{51A5E3F2-0CFE-49C6-8C5D-47E20960E323}" type="pres">
      <dgm:prSet presAssocID="{3456443F-CD14-4350-BA8A-831C15AB9739}" presName="parentTextArrow" presStyleLbl="node1" presStyleIdx="1" presStyleCnt="3"/>
      <dgm:spPr/>
      <dgm:t>
        <a:bodyPr/>
        <a:lstStyle/>
        <a:p>
          <a:endParaRPr lang="en-US"/>
        </a:p>
      </dgm:t>
    </dgm:pt>
    <dgm:pt modelId="{CF9E19A0-B9B2-49F4-911B-53503A9A1EA6}" type="pres">
      <dgm:prSet presAssocID="{3456443F-CD14-4350-BA8A-831C15AB9739}" presName="arrow" presStyleLbl="node1" presStyleIdx="2" presStyleCnt="3" custLinFactNeighborY="-5107"/>
      <dgm:spPr/>
      <dgm:t>
        <a:bodyPr/>
        <a:lstStyle/>
        <a:p>
          <a:endParaRPr lang="en-US"/>
        </a:p>
      </dgm:t>
    </dgm:pt>
    <dgm:pt modelId="{3325B540-84CE-4090-B8A2-F565E59AFD1F}" type="pres">
      <dgm:prSet presAssocID="{3456443F-CD14-4350-BA8A-831C15AB9739}" presName="descendantArrow" presStyleCnt="0"/>
      <dgm:spPr/>
    </dgm:pt>
    <dgm:pt modelId="{122E4DFE-3130-48B5-99EE-142DC9109DCA}" type="pres">
      <dgm:prSet presAssocID="{C95F4A78-5FDC-462A-B852-5ECE663457AB}" presName="childTextArrow" presStyleLbl="fgAccFollowNode1" presStyleIdx="4" presStyleCnt="6">
        <dgm:presLayoutVars>
          <dgm:bulletEnabled val="1"/>
        </dgm:presLayoutVars>
      </dgm:prSet>
      <dgm:spPr/>
      <dgm:t>
        <a:bodyPr/>
        <a:lstStyle/>
        <a:p>
          <a:endParaRPr lang="en-US"/>
        </a:p>
      </dgm:t>
    </dgm:pt>
    <dgm:pt modelId="{B10A2A8F-3C3B-4694-AC82-4F63E1F783E2}" type="pres">
      <dgm:prSet presAssocID="{4FF550AC-0F26-4AED-A3D2-3C941717F542}" presName="childTextArrow" presStyleLbl="fgAccFollowNode1" presStyleIdx="5" presStyleCnt="6">
        <dgm:presLayoutVars>
          <dgm:bulletEnabled val="1"/>
        </dgm:presLayoutVars>
      </dgm:prSet>
      <dgm:spPr/>
      <dgm:t>
        <a:bodyPr/>
        <a:lstStyle/>
        <a:p>
          <a:endParaRPr lang="en-US"/>
        </a:p>
      </dgm:t>
    </dgm:pt>
  </dgm:ptLst>
  <dgm:cxnLst>
    <dgm:cxn modelId="{4C6C6602-7BC9-474D-989B-BAC1348EACC9}" type="presOf" srcId="{8553AB66-3292-4F0D-8674-5C75F6688EE5}" destId="{34D26BB0-2C76-412F-BA5D-20668A55E668}" srcOrd="0" destOrd="0" presId="urn:microsoft.com/office/officeart/2005/8/layout/process4"/>
    <dgm:cxn modelId="{B19398C3-B78B-44E4-8427-8933FBD10413}" type="presOf" srcId="{E70F4821-CF4A-438C-BD2E-E47785B53203}" destId="{E3866E35-2083-4B14-A6BC-048D6442FE04}" srcOrd="0" destOrd="0" presId="urn:microsoft.com/office/officeart/2005/8/layout/process4"/>
    <dgm:cxn modelId="{584791F8-1B72-4718-B2C8-AE80F44041BA}" type="presOf" srcId="{B2DCE76F-2FBF-4E23-9111-F9D0EB02CDFA}" destId="{AB06A2F3-7A0A-410A-8FF4-B2AEBB32AF2A}" srcOrd="0" destOrd="0" presId="urn:microsoft.com/office/officeart/2005/8/layout/process4"/>
    <dgm:cxn modelId="{9333A4C2-50F6-42D6-BDCE-0FAE33C2266F}" type="presOf" srcId="{C95F4A78-5FDC-462A-B852-5ECE663457AB}" destId="{122E4DFE-3130-48B5-99EE-142DC9109DCA}" srcOrd="0" destOrd="0" presId="urn:microsoft.com/office/officeart/2005/8/layout/process4"/>
    <dgm:cxn modelId="{A561FA9B-1E73-412C-B3AE-A9E6023E938B}" type="presOf" srcId="{3456443F-CD14-4350-BA8A-831C15AB9739}" destId="{CF9E19A0-B9B2-49F4-911B-53503A9A1EA6}" srcOrd="1" destOrd="0" presId="urn:microsoft.com/office/officeart/2005/8/layout/process4"/>
    <dgm:cxn modelId="{26B94BD0-3AA4-4A6F-9633-2C45DD72BB74}" type="presOf" srcId="{4FF550AC-0F26-4AED-A3D2-3C941717F542}" destId="{B10A2A8F-3C3B-4694-AC82-4F63E1F783E2}" srcOrd="0" destOrd="0" presId="urn:microsoft.com/office/officeart/2005/8/layout/process4"/>
    <dgm:cxn modelId="{A6DF8A84-9FAE-4502-81F5-2B107E08DE44}" srcId="{3456443F-CD14-4350-BA8A-831C15AB9739}" destId="{C95F4A78-5FDC-462A-B852-5ECE663457AB}" srcOrd="0" destOrd="0" parTransId="{DCBF31AD-B858-4CD0-AFBC-453868CAA644}" sibTransId="{A7F6EBC8-2186-4722-83DE-1239FC8AF4D8}"/>
    <dgm:cxn modelId="{2078F8D1-D0DB-4EFE-B3AA-68107F494D61}" type="presOf" srcId="{FB6B519C-1B40-4FAE-A6B9-9A813E71C68C}" destId="{8085CD20-1AED-414A-8B87-F69477F58E65}" srcOrd="0" destOrd="0" presId="urn:microsoft.com/office/officeart/2005/8/layout/process4"/>
    <dgm:cxn modelId="{6574C117-D347-4D33-B534-5A4685AAB909}" type="presOf" srcId="{10D0C4B1-73B9-4778-9E5D-FEA4D8DF33E5}" destId="{8245A079-C89F-4663-AD5A-67368C428050}" srcOrd="0" destOrd="0" presId="urn:microsoft.com/office/officeart/2005/8/layout/process4"/>
    <dgm:cxn modelId="{D0FD7765-D204-4B62-AC45-A2E4140EB1AF}" srcId="{10D0C4B1-73B9-4778-9E5D-FEA4D8DF33E5}" destId="{D6209AD5-3BE3-4ED0-AA10-83C760DDE823}" srcOrd="1" destOrd="0" parTransId="{58DBF09A-B300-4699-B1BC-CEA1DFC44B85}" sibTransId="{6FFEC261-43F9-4851-AA8A-099F109FD626}"/>
    <dgm:cxn modelId="{D7D7F127-2CC9-4254-A0A9-4DB4E494FD2D}" type="presOf" srcId="{38088690-94C6-4E63-B1FF-9E83F22B7AAC}" destId="{B6996EAA-2E22-41AC-93CB-F9142E45C52C}" srcOrd="0" destOrd="0" presId="urn:microsoft.com/office/officeart/2005/8/layout/process4"/>
    <dgm:cxn modelId="{8AEBF2F8-E306-40B4-A1A4-2E753DC1B65B}" type="presOf" srcId="{FB6B519C-1B40-4FAE-A6B9-9A813E71C68C}" destId="{1AC47367-3C04-417E-9FCC-89EDBCD20E61}" srcOrd="1" destOrd="0" presId="urn:microsoft.com/office/officeart/2005/8/layout/process4"/>
    <dgm:cxn modelId="{CEE93727-57F6-4791-B26B-16BF50D4FE32}" type="presOf" srcId="{3456443F-CD14-4350-BA8A-831C15AB9739}" destId="{51A5E3F2-0CFE-49C6-8C5D-47E20960E323}" srcOrd="0" destOrd="0" presId="urn:microsoft.com/office/officeart/2005/8/layout/process4"/>
    <dgm:cxn modelId="{8BDC86BB-0439-419A-901C-7443BDCBCC32}" srcId="{E70F4821-CF4A-438C-BD2E-E47785B53203}" destId="{FB6B519C-1B40-4FAE-A6B9-9A813E71C68C}" srcOrd="2" destOrd="0" parTransId="{62E13469-F506-418C-A6B0-BE3F0C837529}" sibTransId="{54084575-51B9-433F-9AB7-B5F8D7FBA2BF}"/>
    <dgm:cxn modelId="{CF4FE599-8FE4-4461-8A61-09A4E7C1C720}" type="presOf" srcId="{D6209AD5-3BE3-4ED0-AA10-83C760DDE823}" destId="{0E70E494-5794-4FBF-B1F0-EDD095D3FE47}" srcOrd="0" destOrd="0" presId="urn:microsoft.com/office/officeart/2005/8/layout/process4"/>
    <dgm:cxn modelId="{8C27ED5F-65C5-4214-90BF-517283E4A77A}" type="presOf" srcId="{10D0C4B1-73B9-4778-9E5D-FEA4D8DF33E5}" destId="{50BCFD6B-C7E6-4274-8152-3BD4D9E162B7}" srcOrd="1" destOrd="0" presId="urn:microsoft.com/office/officeart/2005/8/layout/process4"/>
    <dgm:cxn modelId="{16AB6DAE-BE65-4B5D-9DD6-4BCEE4E21A9B}" srcId="{FB6B519C-1B40-4FAE-A6B9-9A813E71C68C}" destId="{8553AB66-3292-4F0D-8674-5C75F6688EE5}" srcOrd="0" destOrd="0" parTransId="{E8408A72-CA8E-4B75-BF72-2A01EA00526E}" sibTransId="{7B554392-28AB-4D33-9D2A-D7A3DA9BDC53}"/>
    <dgm:cxn modelId="{EC0BE91A-D9C4-45F0-8C5B-F3A385F6CD2D}" srcId="{FB6B519C-1B40-4FAE-A6B9-9A813E71C68C}" destId="{B2DCE76F-2FBF-4E23-9111-F9D0EB02CDFA}" srcOrd="1" destOrd="0" parTransId="{3B15077A-8389-4CFF-979E-98D8BFF6143A}" sibTransId="{DFA1BD98-59AE-447F-B5B3-DB7C9FBF9C63}"/>
    <dgm:cxn modelId="{FDC3FDF0-54DD-4E3C-9706-BE35C160C5B1}" srcId="{10D0C4B1-73B9-4778-9E5D-FEA4D8DF33E5}" destId="{38088690-94C6-4E63-B1FF-9E83F22B7AAC}" srcOrd="0" destOrd="0" parTransId="{0D9172C5-2F26-4F66-B1F8-BF1F2514214E}" sibTransId="{3680C205-06FB-49D0-9190-290E3E114B4B}"/>
    <dgm:cxn modelId="{A2370C97-372F-4F67-96F7-6AE293A6B6AC}" srcId="{3456443F-CD14-4350-BA8A-831C15AB9739}" destId="{4FF550AC-0F26-4AED-A3D2-3C941717F542}" srcOrd="1" destOrd="0" parTransId="{C996636F-5BC3-41C3-B652-0AF547A6F742}" sibTransId="{B748FDC1-A44B-4EA2-AC45-5F5393481911}"/>
    <dgm:cxn modelId="{C89C4DE1-FD35-4F65-9E3D-F82060869944}" srcId="{E70F4821-CF4A-438C-BD2E-E47785B53203}" destId="{10D0C4B1-73B9-4778-9E5D-FEA4D8DF33E5}" srcOrd="1" destOrd="0" parTransId="{E7C82A63-4468-404E-8429-366AFD5F2FEF}" sibTransId="{D4BEA991-C911-41F6-9849-01F85A90706E}"/>
    <dgm:cxn modelId="{50E99EC3-113C-4EB5-87C2-E917C3B5B4AA}" srcId="{E70F4821-CF4A-438C-BD2E-E47785B53203}" destId="{3456443F-CD14-4350-BA8A-831C15AB9739}" srcOrd="0" destOrd="0" parTransId="{92BD10C0-486A-454C-B890-64C9622DC64D}" sibTransId="{55CD1EAA-2259-41F9-9C4C-BF00C4AE38BF}"/>
    <dgm:cxn modelId="{DE10625C-D342-4B4D-8F67-C51ADDE6013D}" type="presParOf" srcId="{E3866E35-2083-4B14-A6BC-048D6442FE04}" destId="{92DD8750-AEDF-4212-A735-8919C6E95942}" srcOrd="0" destOrd="0" presId="urn:microsoft.com/office/officeart/2005/8/layout/process4"/>
    <dgm:cxn modelId="{F1311404-585F-4706-B33B-391AC3AB6F8D}" type="presParOf" srcId="{92DD8750-AEDF-4212-A735-8919C6E95942}" destId="{8085CD20-1AED-414A-8B87-F69477F58E65}" srcOrd="0" destOrd="0" presId="urn:microsoft.com/office/officeart/2005/8/layout/process4"/>
    <dgm:cxn modelId="{E4258EA9-1B66-4163-8BB7-4371D4C13EC4}" type="presParOf" srcId="{92DD8750-AEDF-4212-A735-8919C6E95942}" destId="{1AC47367-3C04-417E-9FCC-89EDBCD20E61}" srcOrd="1" destOrd="0" presId="urn:microsoft.com/office/officeart/2005/8/layout/process4"/>
    <dgm:cxn modelId="{4DC1E5C1-8B5E-4E36-BE33-6B9761A9A6E5}" type="presParOf" srcId="{92DD8750-AEDF-4212-A735-8919C6E95942}" destId="{3051973A-888D-44C5-9F9C-6E20CCAB1DC8}" srcOrd="2" destOrd="0" presId="urn:microsoft.com/office/officeart/2005/8/layout/process4"/>
    <dgm:cxn modelId="{F49BE461-58D8-4556-BFD4-97BB2CDE112D}" type="presParOf" srcId="{3051973A-888D-44C5-9F9C-6E20CCAB1DC8}" destId="{34D26BB0-2C76-412F-BA5D-20668A55E668}" srcOrd="0" destOrd="0" presId="urn:microsoft.com/office/officeart/2005/8/layout/process4"/>
    <dgm:cxn modelId="{7CCF7866-A3BA-452C-B1DA-7BBACC0E5670}" type="presParOf" srcId="{3051973A-888D-44C5-9F9C-6E20CCAB1DC8}" destId="{AB06A2F3-7A0A-410A-8FF4-B2AEBB32AF2A}" srcOrd="1" destOrd="0" presId="urn:microsoft.com/office/officeart/2005/8/layout/process4"/>
    <dgm:cxn modelId="{55E253DD-E3E1-4ED8-A699-03347EE2A4E7}" type="presParOf" srcId="{E3866E35-2083-4B14-A6BC-048D6442FE04}" destId="{386D34DF-9FD9-434D-88FE-1227A0827027}" srcOrd="1" destOrd="0" presId="urn:microsoft.com/office/officeart/2005/8/layout/process4"/>
    <dgm:cxn modelId="{7A56A53B-1975-4113-9B56-A7AF2F396384}" type="presParOf" srcId="{E3866E35-2083-4B14-A6BC-048D6442FE04}" destId="{928F5B5D-E73E-4D0B-9A34-3E87ECB5B76F}" srcOrd="2" destOrd="0" presId="urn:microsoft.com/office/officeart/2005/8/layout/process4"/>
    <dgm:cxn modelId="{A9E9D9BC-6748-4211-9ABE-15512C6BBA8F}" type="presParOf" srcId="{928F5B5D-E73E-4D0B-9A34-3E87ECB5B76F}" destId="{8245A079-C89F-4663-AD5A-67368C428050}" srcOrd="0" destOrd="0" presId="urn:microsoft.com/office/officeart/2005/8/layout/process4"/>
    <dgm:cxn modelId="{54E6CF97-5A4F-427E-8FBE-CBB6A43C526E}" type="presParOf" srcId="{928F5B5D-E73E-4D0B-9A34-3E87ECB5B76F}" destId="{50BCFD6B-C7E6-4274-8152-3BD4D9E162B7}" srcOrd="1" destOrd="0" presId="urn:microsoft.com/office/officeart/2005/8/layout/process4"/>
    <dgm:cxn modelId="{A926C7EC-0108-4A39-8CA0-42F0418D4DF4}" type="presParOf" srcId="{928F5B5D-E73E-4D0B-9A34-3E87ECB5B76F}" destId="{4019E153-190D-4969-A2E2-2EF140AD5E79}" srcOrd="2" destOrd="0" presId="urn:microsoft.com/office/officeart/2005/8/layout/process4"/>
    <dgm:cxn modelId="{0BBD1155-052F-47A7-90AE-CE8C1A17A097}" type="presParOf" srcId="{4019E153-190D-4969-A2E2-2EF140AD5E79}" destId="{B6996EAA-2E22-41AC-93CB-F9142E45C52C}" srcOrd="0" destOrd="0" presId="urn:microsoft.com/office/officeart/2005/8/layout/process4"/>
    <dgm:cxn modelId="{104DF7AA-B733-4D3E-B45E-CEC629710FE3}" type="presParOf" srcId="{4019E153-190D-4969-A2E2-2EF140AD5E79}" destId="{0E70E494-5794-4FBF-B1F0-EDD095D3FE47}" srcOrd="1" destOrd="0" presId="urn:microsoft.com/office/officeart/2005/8/layout/process4"/>
    <dgm:cxn modelId="{6F577AE8-00B4-4690-A97C-9B33A4947426}" type="presParOf" srcId="{E3866E35-2083-4B14-A6BC-048D6442FE04}" destId="{FDD58AEE-2BF0-471E-8895-CCE3975AE60D}" srcOrd="3" destOrd="0" presId="urn:microsoft.com/office/officeart/2005/8/layout/process4"/>
    <dgm:cxn modelId="{1914924A-DCFE-43B5-B459-E7B01E1180FC}" type="presParOf" srcId="{E3866E35-2083-4B14-A6BC-048D6442FE04}" destId="{EB2D5FF3-5525-4D51-A778-F2DC8F5B4718}" srcOrd="4" destOrd="0" presId="urn:microsoft.com/office/officeart/2005/8/layout/process4"/>
    <dgm:cxn modelId="{D757263F-D5C5-4072-B8D1-B004BD561B80}" type="presParOf" srcId="{EB2D5FF3-5525-4D51-A778-F2DC8F5B4718}" destId="{51A5E3F2-0CFE-49C6-8C5D-47E20960E323}" srcOrd="0" destOrd="0" presId="urn:microsoft.com/office/officeart/2005/8/layout/process4"/>
    <dgm:cxn modelId="{883AD68E-6543-4D69-85B0-1A6CDA826772}" type="presParOf" srcId="{EB2D5FF3-5525-4D51-A778-F2DC8F5B4718}" destId="{CF9E19A0-B9B2-49F4-911B-53503A9A1EA6}" srcOrd="1" destOrd="0" presId="urn:microsoft.com/office/officeart/2005/8/layout/process4"/>
    <dgm:cxn modelId="{04652E95-09BE-4CCE-B148-D51409DFBEC2}" type="presParOf" srcId="{EB2D5FF3-5525-4D51-A778-F2DC8F5B4718}" destId="{3325B540-84CE-4090-B8A2-F565E59AFD1F}" srcOrd="2" destOrd="0" presId="urn:microsoft.com/office/officeart/2005/8/layout/process4"/>
    <dgm:cxn modelId="{A291F818-00E9-4338-AC3B-994541FF9F2A}" type="presParOf" srcId="{3325B540-84CE-4090-B8A2-F565E59AFD1F}" destId="{122E4DFE-3130-48B5-99EE-142DC9109DCA}" srcOrd="0" destOrd="0" presId="urn:microsoft.com/office/officeart/2005/8/layout/process4"/>
    <dgm:cxn modelId="{E81EF4DF-7FD4-4435-A9DA-2F74CDFC25D3}" type="presParOf" srcId="{3325B540-84CE-4090-B8A2-F565E59AFD1F}" destId="{B10A2A8F-3C3B-4694-AC82-4F63E1F783E2}" srcOrd="1" destOrd="0" presId="urn:microsoft.com/office/officeart/2005/8/layout/process4"/>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C47367-3C04-417E-9FCC-89EDBCD20E61}">
      <dsp:nvSpPr>
        <dsp:cNvPr id="0" name=""/>
        <dsp:cNvSpPr/>
      </dsp:nvSpPr>
      <dsp:spPr>
        <a:xfrm>
          <a:off x="0" y="2409110"/>
          <a:ext cx="5486400" cy="7907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cooked oatmeal</a:t>
          </a:r>
        </a:p>
      </dsp:txBody>
      <dsp:txXfrm>
        <a:off x="0" y="2409110"/>
        <a:ext cx="5486400" cy="426990"/>
      </dsp:txXfrm>
    </dsp:sp>
    <dsp:sp modelId="{34D26BB0-2C76-412F-BA5D-20668A55E668}">
      <dsp:nvSpPr>
        <dsp:cNvPr id="0" name=""/>
        <dsp:cNvSpPr/>
      </dsp:nvSpPr>
      <dsp:spPr>
        <a:xfrm>
          <a:off x="0" y="2820286"/>
          <a:ext cx="2743199"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endParaRPr lang="en-US" sz="1000" kern="1200"/>
        </a:p>
      </dsp:txBody>
      <dsp:txXfrm>
        <a:off x="0" y="2820286"/>
        <a:ext cx="2743199" cy="363732"/>
      </dsp:txXfrm>
    </dsp:sp>
    <dsp:sp modelId="{AB06A2F3-7A0A-410A-8FF4-B2AEBB32AF2A}">
      <dsp:nvSpPr>
        <dsp:cNvPr id="0" name=""/>
        <dsp:cNvSpPr/>
      </dsp:nvSpPr>
      <dsp:spPr>
        <a:xfrm>
          <a:off x="2743200" y="2820286"/>
          <a:ext cx="2743199"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t>cooked oat mel</a:t>
          </a:r>
        </a:p>
        <a:p>
          <a:pPr lvl="0" algn="ctr" defTabSz="444500">
            <a:lnSpc>
              <a:spcPct val="90000"/>
            </a:lnSpc>
            <a:spcBef>
              <a:spcPct val="0"/>
            </a:spcBef>
            <a:spcAft>
              <a:spcPct val="35000"/>
            </a:spcAft>
          </a:pPr>
          <a:endParaRPr lang="en-US" sz="1000" kern="1200"/>
        </a:p>
      </dsp:txBody>
      <dsp:txXfrm>
        <a:off x="2743200" y="2820286"/>
        <a:ext cx="2743199" cy="363732"/>
      </dsp:txXfrm>
    </dsp:sp>
    <dsp:sp modelId="{50BCFD6B-C7E6-4274-8152-3BD4D9E162B7}">
      <dsp:nvSpPr>
        <dsp:cNvPr id="0" name=""/>
        <dsp:cNvSpPr/>
      </dsp:nvSpPr>
      <dsp:spPr>
        <a:xfrm rot="10800000">
          <a:off x="0" y="1204838"/>
          <a:ext cx="5486400" cy="121613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season with salt or sugar on moderate heat</a:t>
          </a:r>
        </a:p>
      </dsp:txBody>
      <dsp:txXfrm rot="-10800000">
        <a:off x="0" y="1204838"/>
        <a:ext cx="5486400" cy="426862"/>
      </dsp:txXfrm>
    </dsp:sp>
    <dsp:sp modelId="{B6996EAA-2E22-41AC-93CB-F9142E45C52C}">
      <dsp:nvSpPr>
        <dsp:cNvPr id="0" name=""/>
        <dsp:cNvSpPr/>
      </dsp:nvSpPr>
      <dsp:spPr>
        <a:xfrm>
          <a:off x="0" y="1631700"/>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endParaRPr lang="en-US" sz="1000" kern="1200"/>
        </a:p>
      </dsp:txBody>
      <dsp:txXfrm>
        <a:off x="0" y="1631700"/>
        <a:ext cx="2743199" cy="363623"/>
      </dsp:txXfrm>
    </dsp:sp>
    <dsp:sp modelId="{0E70E494-5794-4FBF-B1F0-EDD095D3FE47}">
      <dsp:nvSpPr>
        <dsp:cNvPr id="0" name=""/>
        <dsp:cNvSpPr/>
      </dsp:nvSpPr>
      <dsp:spPr>
        <a:xfrm>
          <a:off x="2743200" y="1631700"/>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endParaRPr lang="en-US" sz="1000" kern="1200"/>
        </a:p>
      </dsp:txBody>
      <dsp:txXfrm>
        <a:off x="2743200" y="1631700"/>
        <a:ext cx="2743199" cy="363623"/>
      </dsp:txXfrm>
    </dsp:sp>
    <dsp:sp modelId="{CF9E19A0-B9B2-49F4-911B-53503A9A1EA6}">
      <dsp:nvSpPr>
        <dsp:cNvPr id="0" name=""/>
        <dsp:cNvSpPr/>
      </dsp:nvSpPr>
      <dsp:spPr>
        <a:xfrm rot="10800000">
          <a:off x="0" y="0"/>
          <a:ext cx="5486400" cy="121613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taking the oat grains quarter cup</a:t>
          </a:r>
        </a:p>
      </dsp:txBody>
      <dsp:txXfrm rot="-10800000">
        <a:off x="0" y="0"/>
        <a:ext cx="5486400" cy="426862"/>
      </dsp:txXfrm>
    </dsp:sp>
    <dsp:sp modelId="{122E4DFE-3130-48B5-99EE-142DC9109DCA}">
      <dsp:nvSpPr>
        <dsp:cNvPr id="0" name=""/>
        <dsp:cNvSpPr/>
      </dsp:nvSpPr>
      <dsp:spPr>
        <a:xfrm>
          <a:off x="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endParaRPr lang="en-US" sz="1000" kern="1200"/>
        </a:p>
      </dsp:txBody>
      <dsp:txXfrm>
        <a:off x="0" y="427428"/>
        <a:ext cx="2743199" cy="363623"/>
      </dsp:txXfrm>
    </dsp:sp>
    <dsp:sp modelId="{B10A2A8F-3C3B-4694-AC82-4F63E1F783E2}">
      <dsp:nvSpPr>
        <dsp:cNvPr id="0" name=""/>
        <dsp:cNvSpPr/>
      </dsp:nvSpPr>
      <dsp:spPr>
        <a:xfrm>
          <a:off x="274320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endParaRPr lang="en-US" sz="1000" kern="1200"/>
        </a:p>
      </dsp:txBody>
      <dsp:txXfrm>
        <a:off x="2743200" y="427428"/>
        <a:ext cx="2743199" cy="36362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14379</dc:creator>
  <cp:lastModifiedBy>hp</cp:lastModifiedBy>
  <cp:revision>2</cp:revision>
  <dcterms:created xsi:type="dcterms:W3CDTF">2020-12-05T00:26:00Z</dcterms:created>
  <dcterms:modified xsi:type="dcterms:W3CDTF">2020-12-05T00:26:00Z</dcterms:modified>
</cp:coreProperties>
</file>